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24"/>
        <w:gridCol w:w="2324"/>
        <w:gridCol w:w="2325"/>
        <w:gridCol w:w="2325"/>
        <w:gridCol w:w="2325"/>
        <w:gridCol w:w="2325"/>
      </w:tblGrid>
      <w:tr w:rsidR="00E4785E" w:rsidRPr="00E8166E" w:rsidTr="0086572B">
        <w:trPr>
          <w:trHeight w:val="2472"/>
        </w:trPr>
        <w:tc>
          <w:tcPr>
            <w:tcW w:w="13948" w:type="dxa"/>
            <w:gridSpan w:val="6"/>
          </w:tcPr>
          <w:p w:rsidR="00933E91" w:rsidRPr="00E8166E" w:rsidRDefault="0009244A">
            <w:pPr>
              <w:rPr>
                <w:rFonts w:ascii="Tahoma" w:hAnsi="Tahoma" w:cs="Tahoma"/>
                <w:b/>
              </w:rPr>
            </w:pPr>
            <w:bookmarkStart w:id="0" w:name="_GoBack"/>
            <w:bookmarkEnd w:id="0"/>
            <w:r w:rsidRPr="00E8166E">
              <w:rPr>
                <w:rFonts w:ascii="Tahoma" w:hAnsi="Tahoma" w:cs="Tahoma"/>
                <w:b/>
              </w:rPr>
              <w:t>Maths Curriculum Overvie</w:t>
            </w:r>
            <w:r w:rsidR="00BE14DF" w:rsidRPr="00E8166E">
              <w:rPr>
                <w:rFonts w:ascii="Tahoma" w:hAnsi="Tahoma" w:cs="Tahoma"/>
                <w:b/>
              </w:rPr>
              <w:t>w:</w:t>
            </w:r>
            <w:r w:rsidR="00BE7384" w:rsidRPr="00E8166E">
              <w:rPr>
                <w:rFonts w:ascii="Tahoma" w:hAnsi="Tahoma" w:cs="Tahoma"/>
                <w:b/>
              </w:rPr>
              <w:t xml:space="preserve"> </w:t>
            </w:r>
            <w:r w:rsidR="000836B6">
              <w:rPr>
                <w:rFonts w:ascii="Tahoma" w:hAnsi="Tahoma" w:cs="Tahoma"/>
                <w:b/>
              </w:rPr>
              <w:t xml:space="preserve">Functional Skill </w:t>
            </w:r>
            <w:r w:rsidR="00D12A11">
              <w:rPr>
                <w:rFonts w:ascii="Tahoma" w:hAnsi="Tahoma" w:cs="Tahoma"/>
                <w:b/>
              </w:rPr>
              <w:t>– Level 1</w:t>
            </w:r>
          </w:p>
          <w:p w:rsidR="00774E2B" w:rsidRDefault="00774E2B" w:rsidP="004E1008">
            <w:pPr>
              <w:rPr>
                <w:rFonts w:ascii="Tahoma" w:hAnsi="Tahoma" w:cs="Tahoma"/>
              </w:rPr>
            </w:pPr>
            <w:r w:rsidRPr="00774E2B">
              <w:rPr>
                <w:rFonts w:ascii="Tahoma" w:hAnsi="Tahoma" w:cs="Tahoma"/>
              </w:rPr>
              <w:t>The mathematics curriculum for Functional Skill students entails following the Edexcel Scheme of Work curriculum. Depending on their proficiency level in Functional Skills, they will either sit Entry level 1, 2 3 or Level 1 or 2 maths. The students based on their chosen career pathway</w:t>
            </w:r>
            <w:r w:rsidR="00DC46B5">
              <w:rPr>
                <w:rFonts w:ascii="Tahoma" w:hAnsi="Tahoma" w:cs="Tahoma"/>
              </w:rPr>
              <w:t>,</w:t>
            </w:r>
            <w:r w:rsidRPr="00774E2B">
              <w:rPr>
                <w:rFonts w:ascii="Tahoma" w:hAnsi="Tahoma" w:cs="Tahoma"/>
              </w:rPr>
              <w:t xml:space="preserve"> determined what exam they will sit. Some students are here for a short period of time so they will only have the opportunity to sit the functional skills exam. If they are successful they will be entered for the GCSE exam at the higher tier or foundation tier. For students who have a home schooled, they will adhere to their respective home school curriculum while concurrently participating in the Functional Skills Exam. Post-16 students in Year 12 or 13 who are retaking mathematics will adhere to the Edexcel mathematics curriculum. Furthermore, students who have obtained a pass in functional skills mathematics will transition to the GCSE syllabus. Mathematics qualifications such as financial money management will be available for students to pursue during their non-contact time who would benefit from an extra qualification in maths.</w:t>
            </w:r>
          </w:p>
          <w:p w:rsidR="00C24341" w:rsidRPr="00E8166E" w:rsidRDefault="00C24341" w:rsidP="00774E2B">
            <w:pPr>
              <w:rPr>
                <w:rFonts w:ascii="Tahoma" w:hAnsi="Tahoma" w:cs="Tahoma"/>
              </w:rPr>
            </w:pPr>
          </w:p>
        </w:tc>
      </w:tr>
      <w:tr w:rsidR="00E4785E" w:rsidRPr="00F15B36" w:rsidTr="00E8166E">
        <w:tc>
          <w:tcPr>
            <w:tcW w:w="2324"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1</w:t>
            </w:r>
          </w:p>
        </w:tc>
        <w:tc>
          <w:tcPr>
            <w:tcW w:w="2324"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2</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3</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4</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5</w:t>
            </w:r>
          </w:p>
        </w:tc>
        <w:tc>
          <w:tcPr>
            <w:tcW w:w="2325" w:type="dxa"/>
            <w:shd w:val="clear" w:color="auto" w:fill="92D050"/>
          </w:tcPr>
          <w:p w:rsidR="00E4785E" w:rsidRPr="00E8166E" w:rsidRDefault="00E4785E" w:rsidP="00E4785E">
            <w:pPr>
              <w:jc w:val="center"/>
              <w:rPr>
                <w:rFonts w:ascii="Tahoma" w:hAnsi="Tahoma" w:cs="Tahoma"/>
                <w:sz w:val="28"/>
                <w:szCs w:val="28"/>
              </w:rPr>
            </w:pPr>
            <w:r w:rsidRPr="00E8166E">
              <w:rPr>
                <w:rFonts w:ascii="Tahoma" w:hAnsi="Tahoma" w:cs="Tahoma"/>
                <w:sz w:val="28"/>
                <w:szCs w:val="28"/>
              </w:rPr>
              <w:t>Week 6</w:t>
            </w:r>
          </w:p>
        </w:tc>
      </w:tr>
      <w:tr w:rsidR="00E4785E" w:rsidRPr="00F15B36" w:rsidTr="00E4785E">
        <w:tc>
          <w:tcPr>
            <w:tcW w:w="2324" w:type="dxa"/>
          </w:tcPr>
          <w:p w:rsidR="00D41E3B" w:rsidRDefault="00D41E3B" w:rsidP="00A27E35">
            <w:pPr>
              <w:rPr>
                <w:rFonts w:cstheme="minorHAnsi"/>
                <w:sz w:val="24"/>
                <w:szCs w:val="24"/>
              </w:rPr>
            </w:pPr>
          </w:p>
          <w:p w:rsidR="00D803A2" w:rsidRPr="00244013" w:rsidRDefault="00D803A2" w:rsidP="00A27E35">
            <w:pPr>
              <w:rPr>
                <w:rFonts w:cstheme="minorHAnsi"/>
                <w:b/>
                <w:sz w:val="24"/>
                <w:szCs w:val="24"/>
              </w:rPr>
            </w:pPr>
            <w:r w:rsidRPr="00244013">
              <w:rPr>
                <w:b/>
              </w:rPr>
              <w:t>Using numbers and the number system – whole numbers, fractions, decimals and percentages</w:t>
            </w:r>
            <w:r w:rsidRPr="00244013">
              <w:rPr>
                <w:rFonts w:cstheme="minorHAnsi"/>
                <w:b/>
                <w:sz w:val="24"/>
                <w:szCs w:val="24"/>
              </w:rPr>
              <w:t xml:space="preserve"> </w:t>
            </w:r>
          </w:p>
          <w:p w:rsidR="00D803A2" w:rsidRDefault="00D803A2" w:rsidP="00A27E35">
            <w:pPr>
              <w:rPr>
                <w:rFonts w:cstheme="minorHAnsi"/>
                <w:b/>
                <w:sz w:val="24"/>
                <w:szCs w:val="24"/>
              </w:rPr>
            </w:pPr>
          </w:p>
          <w:p w:rsidR="00D803A2" w:rsidRDefault="00D803A2" w:rsidP="00A27E35">
            <w:r>
              <w:t>L1.1 Read, write, order and compare large numbers (up to one million)</w:t>
            </w:r>
          </w:p>
          <w:p w:rsidR="00244013" w:rsidRDefault="00D803A2" w:rsidP="00A27E35">
            <w:r>
              <w:t>L1.2 Recognise and use positive and negative numbers</w:t>
            </w:r>
          </w:p>
          <w:p w:rsidR="00D803A2" w:rsidRDefault="00D803A2" w:rsidP="00A27E35">
            <w:r>
              <w:t>L1.3 Multiply and divide whole numbers and decimals by 10, 100, 1000</w:t>
            </w:r>
          </w:p>
          <w:p w:rsidR="00D803A2" w:rsidRDefault="00D803A2" w:rsidP="00A27E35">
            <w:r>
              <w:t xml:space="preserve">L1.4 Use multiplication facts and make </w:t>
            </w:r>
            <w:r>
              <w:lastRenderedPageBreak/>
              <w:t>connections with division facts</w:t>
            </w:r>
          </w:p>
          <w:p w:rsidR="00D803A2" w:rsidRDefault="00D803A2" w:rsidP="00A27E35">
            <w:r>
              <w:t>L1.5 Use simple formulae expressed in words for one or two-step operations</w:t>
            </w:r>
          </w:p>
          <w:p w:rsidR="00244013" w:rsidRDefault="00D803A2" w:rsidP="00A27E35">
            <w:r>
              <w:t xml:space="preserve">L1.6 Calculate the squares of one-digit and two-digit numbers L1.7 Follow the order of precedence of operators </w:t>
            </w:r>
          </w:p>
          <w:p w:rsidR="00D803A2" w:rsidRDefault="00D803A2" w:rsidP="00A27E35">
            <w:pPr>
              <w:rPr>
                <w:rFonts w:cstheme="minorHAnsi"/>
                <w:b/>
                <w:sz w:val="24"/>
                <w:szCs w:val="24"/>
              </w:rPr>
            </w:pPr>
            <w:r>
              <w:t xml:space="preserve">L1.8 Read, write, order and compare common fractions and mixed </w:t>
            </w:r>
          </w:p>
          <w:p w:rsidR="00D12A11" w:rsidRPr="00D12A11" w:rsidRDefault="00D12A11" w:rsidP="00D12A11">
            <w:pPr>
              <w:rPr>
                <w:rFonts w:cstheme="minorHAnsi"/>
                <w:sz w:val="24"/>
                <w:szCs w:val="24"/>
              </w:rPr>
            </w:pPr>
            <w:r w:rsidRPr="00D12A11">
              <w:rPr>
                <w:rFonts w:cstheme="minorHAnsi"/>
                <w:sz w:val="24"/>
                <w:szCs w:val="24"/>
              </w:rPr>
              <w:t xml:space="preserve">L1.9 Find fractions of whole number quantities or measurements </w:t>
            </w:r>
          </w:p>
          <w:p w:rsidR="00F15B36" w:rsidRPr="00A27E35" w:rsidRDefault="00D12A11" w:rsidP="00D12A11">
            <w:pPr>
              <w:rPr>
                <w:rFonts w:cstheme="minorHAnsi"/>
                <w:sz w:val="24"/>
                <w:szCs w:val="24"/>
              </w:rPr>
            </w:pPr>
            <w:r w:rsidRPr="00D12A11">
              <w:rPr>
                <w:rFonts w:cstheme="minorHAnsi"/>
                <w:sz w:val="24"/>
                <w:szCs w:val="24"/>
              </w:rPr>
              <w:t>L1.10 Read, write, order and compare decimals up to three decimal places</w:t>
            </w:r>
            <w:r>
              <w:rPr>
                <w:rFonts w:cstheme="minorHAnsi"/>
                <w:sz w:val="24"/>
                <w:szCs w:val="24"/>
              </w:rPr>
              <w:t>.</w:t>
            </w:r>
          </w:p>
        </w:tc>
        <w:tc>
          <w:tcPr>
            <w:tcW w:w="2324" w:type="dxa"/>
          </w:tcPr>
          <w:p w:rsidR="00D41E3B" w:rsidRDefault="00D41E3B" w:rsidP="00A27E35">
            <w:pPr>
              <w:rPr>
                <w:rFonts w:cstheme="minorHAnsi"/>
                <w:sz w:val="24"/>
                <w:szCs w:val="24"/>
              </w:rPr>
            </w:pPr>
          </w:p>
          <w:p w:rsidR="00D803A2" w:rsidRPr="00244013" w:rsidRDefault="00D803A2" w:rsidP="00A27E35">
            <w:pPr>
              <w:rPr>
                <w:b/>
              </w:rPr>
            </w:pPr>
            <w:r w:rsidRPr="00244013">
              <w:rPr>
                <w:b/>
              </w:rPr>
              <w:t>Using common measures, shape and space</w:t>
            </w:r>
          </w:p>
          <w:p w:rsidR="00D803A2" w:rsidRDefault="00D803A2" w:rsidP="00A27E35">
            <w:pPr>
              <w:rPr>
                <w:rFonts w:cstheme="minorHAnsi"/>
                <w:sz w:val="24"/>
                <w:szCs w:val="24"/>
              </w:rPr>
            </w:pPr>
          </w:p>
          <w:p w:rsidR="00244013" w:rsidRDefault="00D803A2" w:rsidP="00A27E35">
            <w:r>
              <w:t xml:space="preserve">L1.18 Calculate simple interest in multiples of 5% on amounts of money </w:t>
            </w:r>
          </w:p>
          <w:p w:rsidR="00244013" w:rsidRDefault="00D803A2" w:rsidP="00A27E35">
            <w:r>
              <w:t xml:space="preserve">L1.19 Calculate discounts in multiples of 5% on amounts of money </w:t>
            </w:r>
          </w:p>
          <w:p w:rsidR="00244013" w:rsidRDefault="00D803A2" w:rsidP="00A27E35">
            <w:r>
              <w:t>L1.20 Convert between units of length, weight, capacity, money and time, in the same system</w:t>
            </w:r>
          </w:p>
          <w:p w:rsidR="00244013" w:rsidRDefault="00D803A2" w:rsidP="00A27E35">
            <w:r>
              <w:t xml:space="preserve">L1.21 Recognise and make use of simple </w:t>
            </w:r>
            <w:r>
              <w:lastRenderedPageBreak/>
              <w:t xml:space="preserve">scales on maps and drawings </w:t>
            </w:r>
          </w:p>
          <w:p w:rsidR="00244013" w:rsidRDefault="00D803A2" w:rsidP="00A27E35">
            <w:r>
              <w:t xml:space="preserve">L1.22 Calculate the area and perimeter of simple shapes including those that are made up of a combination of rectangles </w:t>
            </w:r>
          </w:p>
          <w:p w:rsidR="00D803A2" w:rsidRDefault="00D803A2" w:rsidP="00A27E35">
            <w:pPr>
              <w:rPr>
                <w:rFonts w:cstheme="minorHAnsi"/>
                <w:sz w:val="24"/>
                <w:szCs w:val="24"/>
              </w:rPr>
            </w:pPr>
          </w:p>
          <w:p w:rsidR="00D803A2" w:rsidRDefault="00D803A2" w:rsidP="00A27E35">
            <w:pPr>
              <w:rPr>
                <w:rFonts w:cstheme="minorHAnsi"/>
                <w:sz w:val="24"/>
                <w:szCs w:val="24"/>
              </w:rPr>
            </w:pPr>
          </w:p>
          <w:p w:rsidR="00D803A2" w:rsidRDefault="00D803A2" w:rsidP="00A27E35">
            <w:pPr>
              <w:rPr>
                <w:rFonts w:cstheme="minorHAnsi"/>
                <w:sz w:val="24"/>
                <w:szCs w:val="24"/>
              </w:rPr>
            </w:pPr>
          </w:p>
          <w:p w:rsidR="00D803A2" w:rsidRDefault="00D803A2" w:rsidP="00A27E35">
            <w:pPr>
              <w:rPr>
                <w:rFonts w:cstheme="minorHAnsi"/>
                <w:sz w:val="24"/>
                <w:szCs w:val="24"/>
              </w:rPr>
            </w:pPr>
          </w:p>
          <w:p w:rsidR="00C31E99" w:rsidRDefault="00A27E35" w:rsidP="00244013">
            <w:pPr>
              <w:rPr>
                <w:rFonts w:cstheme="minorHAnsi"/>
                <w:b/>
                <w:sz w:val="24"/>
                <w:szCs w:val="24"/>
              </w:rPr>
            </w:pPr>
            <w:r w:rsidRPr="00A27E35">
              <w:rPr>
                <w:rFonts w:cstheme="minorHAnsi"/>
                <w:sz w:val="24"/>
                <w:szCs w:val="24"/>
              </w:rPr>
              <w:t xml:space="preserve"> </w:t>
            </w:r>
          </w:p>
          <w:p w:rsidR="00C31E99" w:rsidRPr="00C31E99" w:rsidRDefault="00C31E99" w:rsidP="00C31E99">
            <w:pPr>
              <w:rPr>
                <w:rFonts w:cs="Calibri"/>
                <w:color w:val="000000"/>
              </w:rPr>
            </w:pPr>
          </w:p>
          <w:p w:rsidR="00C31E99" w:rsidRDefault="00C31E99" w:rsidP="00C31E99">
            <w:pPr>
              <w:pStyle w:val="BodyText"/>
              <w:rPr>
                <w:lang w:val="en-US"/>
              </w:rPr>
            </w:pPr>
          </w:p>
          <w:p w:rsidR="00C31E99" w:rsidRPr="00C31E99" w:rsidRDefault="00C31E99" w:rsidP="00C31E99">
            <w:pPr>
              <w:pStyle w:val="BodyText"/>
              <w:rPr>
                <w:lang w:val="en-US"/>
              </w:rPr>
            </w:pPr>
          </w:p>
          <w:p w:rsidR="00BE14DF" w:rsidRPr="00A27E35" w:rsidRDefault="00BE14DF" w:rsidP="00BF15FC">
            <w:pPr>
              <w:pStyle w:val="Compact"/>
              <w:rPr>
                <w:rFonts w:cstheme="minorHAnsi"/>
              </w:rPr>
            </w:pPr>
          </w:p>
        </w:tc>
        <w:tc>
          <w:tcPr>
            <w:tcW w:w="2325" w:type="dxa"/>
          </w:tcPr>
          <w:p w:rsidR="00244013" w:rsidRDefault="00244013" w:rsidP="00D803A2">
            <w:pPr>
              <w:rPr>
                <w:b/>
              </w:rPr>
            </w:pPr>
          </w:p>
          <w:p w:rsidR="00D803A2" w:rsidRPr="00244013" w:rsidRDefault="00D803A2" w:rsidP="00D803A2">
            <w:pPr>
              <w:rPr>
                <w:rFonts w:cstheme="minorHAnsi"/>
                <w:b/>
                <w:sz w:val="24"/>
                <w:szCs w:val="24"/>
              </w:rPr>
            </w:pPr>
            <w:r w:rsidRPr="00244013">
              <w:rPr>
                <w:b/>
              </w:rPr>
              <w:t>Using numbers and the number system – whole numbers, fractions, decimals and percentages</w:t>
            </w:r>
            <w:r w:rsidRPr="00244013">
              <w:rPr>
                <w:rFonts w:cstheme="minorHAnsi"/>
                <w:b/>
                <w:sz w:val="24"/>
                <w:szCs w:val="24"/>
              </w:rPr>
              <w:t xml:space="preserve"> </w:t>
            </w:r>
          </w:p>
          <w:p w:rsidR="00D803A2" w:rsidRDefault="00D803A2" w:rsidP="00D803A2">
            <w:pPr>
              <w:rPr>
                <w:rFonts w:cstheme="minorHAnsi"/>
                <w:b/>
                <w:sz w:val="24"/>
                <w:szCs w:val="24"/>
              </w:rPr>
            </w:pPr>
          </w:p>
          <w:p w:rsidR="00244013" w:rsidRDefault="00D803A2" w:rsidP="00D803A2">
            <w:r>
              <w:t>L1.11 Add, subtract, multiply and divide decimals up to two decimal places</w:t>
            </w:r>
          </w:p>
          <w:p w:rsidR="00244013" w:rsidRDefault="00D803A2" w:rsidP="00D803A2">
            <w:r>
              <w:t xml:space="preserve">L1.12 Approximate by rounding to a whole number or to one or two decimal places L1 L1.13 Read, write, order and compare percentages in whole numbers </w:t>
            </w:r>
          </w:p>
          <w:p w:rsidR="00244013" w:rsidRDefault="00D803A2" w:rsidP="00D803A2">
            <w:r>
              <w:lastRenderedPageBreak/>
              <w:t>L1.14 Calculate percentages of quantities, including simple percentage increases and decreases by 5% and multiples thereof</w:t>
            </w:r>
          </w:p>
          <w:p w:rsidR="00244013" w:rsidRDefault="00D803A2" w:rsidP="00D803A2">
            <w:r>
              <w:t>L1.15 Estimate answers to calculations using fractions and decimals L1.16 Recognise and calculate equivalences between common fractions, percentages and decimals</w:t>
            </w:r>
          </w:p>
          <w:p w:rsidR="00D803A2" w:rsidRDefault="00D803A2" w:rsidP="00D803A2">
            <w:r>
              <w:t xml:space="preserve">L1.17 Work with simple ratio and direct proportions </w:t>
            </w:r>
          </w:p>
          <w:p w:rsidR="00C31E99" w:rsidRPr="00A27E35" w:rsidRDefault="00C31E99" w:rsidP="00BF15FC">
            <w:pPr>
              <w:pStyle w:val="Compact"/>
              <w:rPr>
                <w:rFonts w:cstheme="minorHAnsi"/>
              </w:rPr>
            </w:pPr>
          </w:p>
        </w:tc>
        <w:tc>
          <w:tcPr>
            <w:tcW w:w="2325" w:type="dxa"/>
          </w:tcPr>
          <w:p w:rsidR="00D12A11" w:rsidRDefault="00D12A11" w:rsidP="00244013">
            <w:pPr>
              <w:rPr>
                <w:b/>
              </w:rPr>
            </w:pPr>
          </w:p>
          <w:p w:rsidR="00244013" w:rsidRPr="00D12A11" w:rsidRDefault="00244013" w:rsidP="00244013">
            <w:pPr>
              <w:rPr>
                <w:b/>
              </w:rPr>
            </w:pPr>
            <w:r w:rsidRPr="00D12A11">
              <w:rPr>
                <w:b/>
              </w:rPr>
              <w:t xml:space="preserve">Handling information and data </w:t>
            </w:r>
          </w:p>
          <w:p w:rsidR="00244013" w:rsidRDefault="00244013" w:rsidP="00244013"/>
          <w:p w:rsidR="00D12A11" w:rsidRDefault="00244013" w:rsidP="00244013">
            <w:r>
              <w:t>L1.27 Represent discrete data in tables, diagrams and charts including pie charts, bar charts and line graphs</w:t>
            </w:r>
          </w:p>
          <w:p w:rsidR="00D12A11" w:rsidRDefault="00244013" w:rsidP="00244013">
            <w:r>
              <w:t>L1.28 Group discrete data and represent grouped data graphically</w:t>
            </w:r>
          </w:p>
          <w:p w:rsidR="00D12A11" w:rsidRDefault="00244013" w:rsidP="00244013">
            <w:r>
              <w:t xml:space="preserve">L1.29 Find the mean and range of a set of quantities </w:t>
            </w:r>
          </w:p>
          <w:p w:rsidR="00D12A11" w:rsidRDefault="00244013" w:rsidP="00244013">
            <w:r>
              <w:t xml:space="preserve">L1.30 Understand probability on a scale from 0 (impossible) to </w:t>
            </w:r>
            <w:r>
              <w:lastRenderedPageBreak/>
              <w:t>1 (certain) and use probabilities to compare the likelihood of events</w:t>
            </w:r>
          </w:p>
          <w:p w:rsidR="00244013" w:rsidRDefault="00244013" w:rsidP="00244013">
            <w:pPr>
              <w:rPr>
                <w:rFonts w:cs="Arial"/>
                <w:color w:val="000000"/>
                <w:sz w:val="28"/>
              </w:rPr>
            </w:pPr>
          </w:p>
          <w:p w:rsidR="00A27E35" w:rsidRPr="00A27E35" w:rsidRDefault="00A27E35" w:rsidP="004E1008">
            <w:pPr>
              <w:pStyle w:val="Compact"/>
              <w:rPr>
                <w:rFonts w:cstheme="minorHAnsi"/>
              </w:rPr>
            </w:pPr>
          </w:p>
        </w:tc>
        <w:tc>
          <w:tcPr>
            <w:tcW w:w="2325" w:type="dxa"/>
          </w:tcPr>
          <w:p w:rsidR="00A27E35" w:rsidRDefault="00A27E35" w:rsidP="00A27E35">
            <w:pPr>
              <w:rPr>
                <w:rFonts w:cstheme="minorHAnsi"/>
                <w:sz w:val="24"/>
                <w:szCs w:val="24"/>
              </w:rPr>
            </w:pPr>
          </w:p>
          <w:p w:rsidR="00244013" w:rsidRDefault="00D803A2" w:rsidP="00A27E35">
            <w:r w:rsidRPr="00244013">
              <w:rPr>
                <w:b/>
              </w:rPr>
              <w:t>Using common measures, shape and space</w:t>
            </w:r>
            <w:r>
              <w:t xml:space="preserve"> </w:t>
            </w:r>
          </w:p>
          <w:p w:rsidR="00244013" w:rsidRDefault="00244013" w:rsidP="00A27E35"/>
          <w:p w:rsidR="00D12A11" w:rsidRDefault="00D803A2" w:rsidP="00A27E35">
            <w:r>
              <w:t>L1.23 Calculate the volumes of cubes and cuboids</w:t>
            </w:r>
          </w:p>
          <w:p w:rsidR="00D12A11" w:rsidRDefault="00D803A2" w:rsidP="00A27E35">
            <w:r>
              <w:t>L1.24 Draw 2-D shapes and demonstrate an understanding of line symmetry and knowledge of the relative size of angles</w:t>
            </w:r>
          </w:p>
          <w:p w:rsidR="00D12A11" w:rsidRDefault="00D803A2" w:rsidP="00A27E35">
            <w:r>
              <w:t>L1.25 Interpret plans, elevations and nets of</w:t>
            </w:r>
            <w:r w:rsidR="00D12A11">
              <w:t xml:space="preserve"> </w:t>
            </w:r>
            <w:r>
              <w:t xml:space="preserve">simple 3-D shapes L1.26 Use angles when describing position and </w:t>
            </w:r>
            <w:r>
              <w:lastRenderedPageBreak/>
              <w:t xml:space="preserve">direction, and measure angles in degrees </w:t>
            </w:r>
          </w:p>
          <w:p w:rsidR="00BE7384" w:rsidRPr="00A27E35" w:rsidRDefault="00BE7384" w:rsidP="00A27E35">
            <w:pPr>
              <w:rPr>
                <w:rFonts w:cstheme="minorHAnsi"/>
                <w:sz w:val="24"/>
                <w:szCs w:val="24"/>
              </w:rPr>
            </w:pPr>
          </w:p>
          <w:p w:rsidR="00144E77" w:rsidRPr="00A27E35" w:rsidRDefault="00144E77" w:rsidP="00144E77">
            <w:pPr>
              <w:rPr>
                <w:rFonts w:cstheme="minorHAnsi"/>
                <w:sz w:val="24"/>
                <w:szCs w:val="24"/>
              </w:rPr>
            </w:pPr>
          </w:p>
        </w:tc>
        <w:tc>
          <w:tcPr>
            <w:tcW w:w="2325" w:type="dxa"/>
          </w:tcPr>
          <w:p w:rsidR="00A27E35" w:rsidRDefault="00A27E35" w:rsidP="00A27E35">
            <w:pPr>
              <w:rPr>
                <w:rFonts w:cstheme="minorHAnsi"/>
                <w:sz w:val="24"/>
                <w:szCs w:val="24"/>
              </w:rPr>
            </w:pPr>
          </w:p>
          <w:p w:rsidR="00D803A2" w:rsidRPr="00D12A11" w:rsidRDefault="00D803A2" w:rsidP="00A27E35">
            <w:pPr>
              <w:rPr>
                <w:b/>
              </w:rPr>
            </w:pPr>
            <w:r w:rsidRPr="00D12A11">
              <w:rPr>
                <w:b/>
              </w:rPr>
              <w:t xml:space="preserve">Handling information and data </w:t>
            </w:r>
          </w:p>
          <w:p w:rsidR="00D803A2" w:rsidRDefault="00D803A2" w:rsidP="00A27E35"/>
          <w:p w:rsidR="00D12A11" w:rsidRDefault="00D803A2" w:rsidP="00A27E35">
            <w:r>
              <w:t>L1.29 Find the mean and range of a set of quantities</w:t>
            </w:r>
          </w:p>
          <w:p w:rsidR="00D12A11" w:rsidRDefault="00D803A2" w:rsidP="00A27E35">
            <w:r>
              <w:t>L1.30 Understand probability on a scale from 0 (impossible) to 1 (certain) and use probabilities to compare the likelihood of events</w:t>
            </w:r>
          </w:p>
          <w:p w:rsidR="00D803A2" w:rsidRDefault="00D803A2" w:rsidP="00A27E35">
            <w:r>
              <w:t xml:space="preserve"> L1.31 Use equally likely outcomes to find the probabilities of simple events and express them as fraction</w:t>
            </w:r>
          </w:p>
          <w:p w:rsidR="00D803A2" w:rsidRDefault="00D803A2" w:rsidP="00A27E35">
            <w:pPr>
              <w:rPr>
                <w:rFonts w:cs="Arial"/>
                <w:color w:val="000000"/>
                <w:sz w:val="28"/>
              </w:rPr>
            </w:pPr>
          </w:p>
          <w:p w:rsidR="00D803A2" w:rsidRDefault="00D803A2" w:rsidP="00A27E35">
            <w:pPr>
              <w:rPr>
                <w:rFonts w:cs="Arial"/>
                <w:color w:val="000000"/>
                <w:sz w:val="28"/>
              </w:rPr>
            </w:pPr>
          </w:p>
          <w:p w:rsidR="00144E77" w:rsidRPr="00144E77" w:rsidRDefault="00144E77" w:rsidP="00D12A11">
            <w:pPr>
              <w:rPr>
                <w:rFonts w:cs="Calibri"/>
                <w:color w:val="000000"/>
              </w:rPr>
            </w:pPr>
            <w:r>
              <w:rPr>
                <w:rFonts w:cs="Arial"/>
                <w:color w:val="000000"/>
                <w:sz w:val="28"/>
              </w:rPr>
              <w:t xml:space="preserve"> </w:t>
            </w:r>
          </w:p>
          <w:p w:rsidR="00144E77" w:rsidRPr="00144E77" w:rsidRDefault="00144E77" w:rsidP="00144E77">
            <w:pPr>
              <w:pStyle w:val="BodyText"/>
              <w:rPr>
                <w:lang w:val="en-US"/>
              </w:rPr>
            </w:pPr>
          </w:p>
          <w:p w:rsidR="00EA79EA" w:rsidRPr="00A27E35" w:rsidRDefault="00EA79EA" w:rsidP="00BF15FC">
            <w:pPr>
              <w:pStyle w:val="BodyText"/>
              <w:rPr>
                <w:rFonts w:cstheme="minorHAnsi"/>
                <w:sz w:val="24"/>
                <w:szCs w:val="24"/>
              </w:rPr>
            </w:pPr>
          </w:p>
        </w:tc>
      </w:tr>
      <w:tr w:rsidR="00E4785E" w:rsidRPr="00F15B36" w:rsidTr="0086572B">
        <w:tc>
          <w:tcPr>
            <w:tcW w:w="13948" w:type="dxa"/>
            <w:gridSpan w:val="6"/>
          </w:tcPr>
          <w:p w:rsidR="00AE0AFA" w:rsidRDefault="008B03C6" w:rsidP="008B03C6">
            <w:pPr>
              <w:rPr>
                <w:rFonts w:ascii="Tahoma" w:hAnsi="Tahoma" w:cs="Tahoma"/>
              </w:rPr>
            </w:pPr>
            <w:r>
              <w:rPr>
                <w:rFonts w:ascii="Tahoma" w:hAnsi="Tahoma" w:cs="Tahoma"/>
              </w:rPr>
              <w:lastRenderedPageBreak/>
              <w:t>The teacher will administer</w:t>
            </w:r>
            <w:r w:rsidR="00AE0AFA">
              <w:rPr>
                <w:rFonts w:ascii="Tahoma" w:hAnsi="Tahoma" w:cs="Tahoma"/>
              </w:rPr>
              <w:t xml:space="preserve"> a number of assessments to measure if learning has taken place over the term, such as: </w:t>
            </w:r>
          </w:p>
          <w:p w:rsidR="008B03C6" w:rsidRPr="008B03C6" w:rsidRDefault="008B03C6" w:rsidP="008B03C6">
            <w:pPr>
              <w:rPr>
                <w:rFonts w:ascii="Tahoma" w:hAnsi="Tahoma" w:cs="Tahoma"/>
              </w:rPr>
            </w:pPr>
            <w:r w:rsidRPr="008B03C6">
              <w:rPr>
                <w:rFonts w:ascii="Tahoma" w:hAnsi="Tahoma" w:cs="Tahoma"/>
                <w:b/>
              </w:rPr>
              <w:t>Formative Assessment</w:t>
            </w:r>
            <w:r w:rsidRPr="008B03C6">
              <w:rPr>
                <w:rFonts w:ascii="Tahoma" w:hAnsi="Tahoma" w:cs="Tahoma"/>
              </w:rPr>
              <w:t>: This involves ongoing assessments during the learning process to provide feedback and guide instruction. Techniques include:</w:t>
            </w:r>
          </w:p>
          <w:p w:rsidR="008B03C6" w:rsidRPr="008B03C6" w:rsidRDefault="008B03C6" w:rsidP="008B03C6">
            <w:pPr>
              <w:rPr>
                <w:rFonts w:ascii="Tahoma" w:hAnsi="Tahoma" w:cs="Tahoma"/>
              </w:rPr>
            </w:pPr>
            <w:r w:rsidRPr="00AE0AFA">
              <w:rPr>
                <w:rFonts w:ascii="Tahoma" w:hAnsi="Tahoma" w:cs="Tahoma"/>
                <w:i/>
              </w:rPr>
              <w:t>Observations</w:t>
            </w:r>
            <w:r w:rsidRPr="008B03C6">
              <w:rPr>
                <w:rFonts w:ascii="Tahoma" w:hAnsi="Tahoma" w:cs="Tahoma"/>
              </w:rPr>
              <w:t>: Watch students as they solve problems or explain concepts.</w:t>
            </w:r>
          </w:p>
          <w:p w:rsidR="008B03C6" w:rsidRPr="008B03C6" w:rsidRDefault="008B03C6" w:rsidP="008B03C6">
            <w:pPr>
              <w:rPr>
                <w:rFonts w:ascii="Tahoma" w:hAnsi="Tahoma" w:cs="Tahoma"/>
              </w:rPr>
            </w:pPr>
            <w:r w:rsidRPr="00AE0AFA">
              <w:rPr>
                <w:rFonts w:ascii="Tahoma" w:hAnsi="Tahoma" w:cs="Tahoma"/>
                <w:i/>
              </w:rPr>
              <w:t>Questioning:</w:t>
            </w:r>
            <w:r w:rsidRPr="008B03C6">
              <w:rPr>
                <w:rFonts w:ascii="Tahoma" w:hAnsi="Tahoma" w:cs="Tahoma"/>
              </w:rPr>
              <w:t xml:space="preserve"> Ask open-ended questions to probe understanding.</w:t>
            </w:r>
          </w:p>
          <w:p w:rsidR="008B03C6" w:rsidRPr="008B03C6" w:rsidRDefault="008B03C6" w:rsidP="008B03C6">
            <w:pPr>
              <w:rPr>
                <w:rFonts w:ascii="Tahoma" w:hAnsi="Tahoma" w:cs="Tahoma"/>
              </w:rPr>
            </w:pPr>
            <w:r w:rsidRPr="00AE0AFA">
              <w:rPr>
                <w:rFonts w:ascii="Tahoma" w:hAnsi="Tahoma" w:cs="Tahoma"/>
                <w:i/>
              </w:rPr>
              <w:t>Quizzes:</w:t>
            </w:r>
            <w:r w:rsidRPr="008B03C6">
              <w:rPr>
                <w:rFonts w:ascii="Tahoma" w:hAnsi="Tahoma" w:cs="Tahoma"/>
              </w:rPr>
              <w:t xml:space="preserve"> Short quizzes or exit tickets to check comprehension.</w:t>
            </w:r>
          </w:p>
          <w:p w:rsidR="008B03C6" w:rsidRPr="008B03C6" w:rsidRDefault="008B03C6" w:rsidP="008B03C6">
            <w:pPr>
              <w:rPr>
                <w:rFonts w:ascii="Tahoma" w:hAnsi="Tahoma" w:cs="Tahoma"/>
              </w:rPr>
            </w:pPr>
            <w:r w:rsidRPr="008B03C6">
              <w:rPr>
                <w:rFonts w:ascii="Tahoma" w:hAnsi="Tahoma" w:cs="Tahoma"/>
                <w:b/>
              </w:rPr>
              <w:t>Summative Assessment:</w:t>
            </w:r>
            <w:r w:rsidRPr="008B03C6">
              <w:rPr>
                <w:rFonts w:ascii="Tahoma" w:hAnsi="Tahoma" w:cs="Tahoma"/>
              </w:rPr>
              <w:t xml:space="preserve"> These assessments </w:t>
            </w:r>
            <w:r>
              <w:rPr>
                <w:rFonts w:ascii="Tahoma" w:hAnsi="Tahoma" w:cs="Tahoma"/>
              </w:rPr>
              <w:t>will be</w:t>
            </w:r>
            <w:r w:rsidRPr="008B03C6">
              <w:rPr>
                <w:rFonts w:ascii="Tahoma" w:hAnsi="Tahoma" w:cs="Tahoma"/>
              </w:rPr>
              <w:t xml:space="preserve"> administered at the end of a unit to evaluate student learning. Examples include:</w:t>
            </w:r>
          </w:p>
          <w:p w:rsidR="008B03C6" w:rsidRPr="008B03C6" w:rsidRDefault="008B03C6" w:rsidP="008B03C6">
            <w:pPr>
              <w:rPr>
                <w:rFonts w:ascii="Tahoma" w:hAnsi="Tahoma" w:cs="Tahoma"/>
              </w:rPr>
            </w:pPr>
            <w:r w:rsidRPr="00AE0AFA">
              <w:rPr>
                <w:rFonts w:ascii="Tahoma" w:hAnsi="Tahoma" w:cs="Tahoma"/>
                <w:i/>
              </w:rPr>
              <w:t>Tests:</w:t>
            </w:r>
            <w:r w:rsidRPr="008B03C6">
              <w:rPr>
                <w:rFonts w:ascii="Tahoma" w:hAnsi="Tahoma" w:cs="Tahoma"/>
              </w:rPr>
              <w:t xml:space="preserve"> Standardized or teacher-created tests covering the material taught.</w:t>
            </w:r>
          </w:p>
          <w:p w:rsidR="008B03C6" w:rsidRPr="008B03C6" w:rsidRDefault="008B03C6" w:rsidP="008B03C6">
            <w:pPr>
              <w:rPr>
                <w:rFonts w:ascii="Tahoma" w:hAnsi="Tahoma" w:cs="Tahoma"/>
              </w:rPr>
            </w:pPr>
            <w:r w:rsidRPr="00AE0AFA">
              <w:rPr>
                <w:rFonts w:ascii="Tahoma" w:hAnsi="Tahoma" w:cs="Tahoma"/>
                <w:i/>
              </w:rPr>
              <w:t>Projects:</w:t>
            </w:r>
            <w:r w:rsidRPr="008B03C6">
              <w:rPr>
                <w:rFonts w:ascii="Tahoma" w:hAnsi="Tahoma" w:cs="Tahoma"/>
              </w:rPr>
              <w:t xml:space="preserve"> Assignments where students apply math concepts to real-world problems.</w:t>
            </w:r>
          </w:p>
          <w:p w:rsidR="008B03C6" w:rsidRPr="008B03C6" w:rsidRDefault="008B03C6" w:rsidP="008B03C6">
            <w:pPr>
              <w:rPr>
                <w:rFonts w:ascii="Tahoma" w:hAnsi="Tahoma" w:cs="Tahoma"/>
              </w:rPr>
            </w:pPr>
            <w:r w:rsidRPr="00AE0AFA">
              <w:rPr>
                <w:rFonts w:ascii="Tahoma" w:hAnsi="Tahoma" w:cs="Tahoma"/>
                <w:i/>
              </w:rPr>
              <w:lastRenderedPageBreak/>
              <w:t>Presentations:</w:t>
            </w:r>
            <w:r w:rsidRPr="008B03C6">
              <w:rPr>
                <w:rFonts w:ascii="Tahoma" w:hAnsi="Tahoma" w:cs="Tahoma"/>
              </w:rPr>
              <w:t xml:space="preserve"> Students explain their understanding of a concept to the class.</w:t>
            </w:r>
          </w:p>
          <w:p w:rsidR="008B03C6" w:rsidRPr="008B03C6" w:rsidRDefault="008B03C6" w:rsidP="008B03C6">
            <w:pPr>
              <w:rPr>
                <w:rFonts w:ascii="Tahoma" w:hAnsi="Tahoma" w:cs="Tahoma"/>
              </w:rPr>
            </w:pPr>
            <w:r w:rsidRPr="00AE0AFA">
              <w:rPr>
                <w:rFonts w:ascii="Tahoma" w:hAnsi="Tahoma" w:cs="Tahoma"/>
                <w:i/>
              </w:rPr>
              <w:t>Problem-Solving Tasks:</w:t>
            </w:r>
            <w:r w:rsidRPr="008B03C6">
              <w:rPr>
                <w:rFonts w:ascii="Tahoma" w:hAnsi="Tahoma" w:cs="Tahoma"/>
              </w:rPr>
              <w:t xml:space="preserve"> Provide students with math problems or scenarios that require critical thinking and application of concepts. Observe their approach and solutions.</w:t>
            </w:r>
          </w:p>
          <w:p w:rsidR="008B03C6" w:rsidRPr="008B03C6" w:rsidRDefault="008B03C6" w:rsidP="008B03C6">
            <w:pPr>
              <w:rPr>
                <w:rFonts w:ascii="Tahoma" w:hAnsi="Tahoma" w:cs="Tahoma"/>
              </w:rPr>
            </w:pPr>
            <w:r w:rsidRPr="00AE0AFA">
              <w:rPr>
                <w:rFonts w:ascii="Tahoma" w:hAnsi="Tahoma" w:cs="Tahoma"/>
                <w:i/>
              </w:rPr>
              <w:t>Performance Tasks:</w:t>
            </w:r>
            <w:r w:rsidRPr="008B03C6">
              <w:rPr>
                <w:rFonts w:ascii="Tahoma" w:hAnsi="Tahoma" w:cs="Tahoma"/>
              </w:rPr>
              <w:t xml:space="preserve"> Assign tasks that require students to demonstrate specific math skills or processes, such as graphing data, solving equations, or interpreting graphs.</w:t>
            </w:r>
          </w:p>
          <w:p w:rsidR="00F15B36" w:rsidRDefault="008B03C6" w:rsidP="008B03C6">
            <w:pPr>
              <w:rPr>
                <w:rFonts w:ascii="Tahoma" w:hAnsi="Tahoma" w:cs="Tahoma"/>
              </w:rPr>
            </w:pPr>
            <w:r w:rsidRPr="00AE0AFA">
              <w:rPr>
                <w:rFonts w:ascii="Tahoma" w:hAnsi="Tahoma" w:cs="Tahoma"/>
                <w:b/>
              </w:rPr>
              <w:t>Self-Assessment:</w:t>
            </w:r>
            <w:r w:rsidRPr="008B03C6">
              <w:rPr>
                <w:rFonts w:ascii="Tahoma" w:hAnsi="Tahoma" w:cs="Tahoma"/>
              </w:rPr>
              <w:t xml:space="preserve"> Have students reflect on their own learning and progress. They can set goals, identify areas for improvement, and track their growth over time.</w:t>
            </w:r>
          </w:p>
          <w:p w:rsidR="00AE0AFA" w:rsidRPr="00F15B36" w:rsidRDefault="00AE0AFA" w:rsidP="008B03C6">
            <w:pPr>
              <w:rPr>
                <w:rFonts w:ascii="Tahoma" w:hAnsi="Tahoma" w:cs="Tahoma"/>
              </w:rPr>
            </w:pPr>
            <w:r w:rsidRPr="00AE0AFA">
              <w:rPr>
                <w:rFonts w:ascii="Tahoma" w:hAnsi="Tahoma" w:cs="Tahoma"/>
                <w:b/>
              </w:rPr>
              <w:t>Accreditations from:</w:t>
            </w:r>
            <w:r>
              <w:rPr>
                <w:rFonts w:ascii="Tahoma" w:hAnsi="Tahoma" w:cs="Tahoma"/>
              </w:rPr>
              <w:t xml:space="preserve"> Functional Skills (Entry levels </w:t>
            </w:r>
            <w:r w:rsidR="00F9302A">
              <w:rPr>
                <w:rFonts w:ascii="Tahoma" w:hAnsi="Tahoma" w:cs="Tahoma"/>
              </w:rPr>
              <w:t xml:space="preserve">and </w:t>
            </w:r>
            <w:r>
              <w:rPr>
                <w:rFonts w:ascii="Tahoma" w:hAnsi="Tahoma" w:cs="Tahoma"/>
              </w:rPr>
              <w:t>level 1 &amp; 2)</w:t>
            </w:r>
            <w:r w:rsidR="00F9302A">
              <w:rPr>
                <w:rFonts w:ascii="Tahoma" w:hAnsi="Tahoma" w:cs="Tahoma"/>
              </w:rPr>
              <w:t>.</w:t>
            </w:r>
          </w:p>
        </w:tc>
      </w:tr>
    </w:tbl>
    <w:p w:rsidR="0086572B" w:rsidRDefault="0086572B" w:rsidP="00F15B36"/>
    <w:sectPr w:rsidR="0086572B" w:rsidSect="00E4785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6E2" w:rsidRDefault="00B316E2" w:rsidP="00E4785E">
      <w:pPr>
        <w:spacing w:after="0" w:line="240" w:lineRule="auto"/>
      </w:pPr>
      <w:r>
        <w:separator/>
      </w:r>
    </w:p>
  </w:endnote>
  <w:endnote w:type="continuationSeparator" w:id="0">
    <w:p w:rsidR="00B316E2" w:rsidRDefault="00B316E2"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6E2" w:rsidRDefault="00B316E2" w:rsidP="00E4785E">
      <w:pPr>
        <w:spacing w:after="0" w:line="240" w:lineRule="auto"/>
      </w:pPr>
      <w:r>
        <w:separator/>
      </w:r>
    </w:p>
  </w:footnote>
  <w:footnote w:type="continuationSeparator" w:id="0">
    <w:p w:rsidR="00B316E2" w:rsidRDefault="00B316E2"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41" w:rsidRPr="00D41E3B" w:rsidRDefault="00C24341" w:rsidP="00E4785E">
    <w:pPr>
      <w:pStyle w:val="Header"/>
      <w:jc w:val="center"/>
      <w:rPr>
        <w:rFonts w:ascii="Tahoma" w:hAnsi="Tahoma" w:cs="Tahoma"/>
        <w:b/>
        <w:sz w:val="28"/>
        <w:szCs w:val="28"/>
      </w:rPr>
    </w:pPr>
    <w:r>
      <w:rPr>
        <w:rFonts w:ascii="Tahoma" w:hAnsi="Tahoma" w:cs="Tahoma"/>
        <w:b/>
        <w:sz w:val="28"/>
        <w:szCs w:val="28"/>
      </w:rPr>
      <w:t xml:space="preserve">Functional Skill Level </w:t>
    </w:r>
    <w:proofErr w:type="gramStart"/>
    <w:r>
      <w:rPr>
        <w:rFonts w:ascii="Tahoma" w:hAnsi="Tahoma" w:cs="Tahoma"/>
        <w:b/>
        <w:sz w:val="28"/>
        <w:szCs w:val="28"/>
      </w:rPr>
      <w:t xml:space="preserve">1 </w:t>
    </w:r>
    <w:r w:rsidRPr="00D41E3B">
      <w:rPr>
        <w:rFonts w:ascii="Tahoma" w:hAnsi="Tahoma" w:cs="Tahoma"/>
        <w:b/>
        <w:sz w:val="28"/>
        <w:szCs w:val="28"/>
      </w:rPr>
      <w:t xml:space="preserve"> </w:t>
    </w:r>
    <w:r>
      <w:rPr>
        <w:rFonts w:ascii="Tahoma" w:hAnsi="Tahoma" w:cs="Tahoma"/>
        <w:b/>
        <w:sz w:val="28"/>
        <w:szCs w:val="28"/>
      </w:rPr>
      <w:t>–</w:t>
    </w:r>
    <w:proofErr w:type="gramEnd"/>
    <w:r w:rsidRPr="00D41E3B">
      <w:rPr>
        <w:rFonts w:ascii="Tahoma" w:hAnsi="Tahoma" w:cs="Tahoma"/>
        <w:b/>
        <w:sz w:val="28"/>
        <w:szCs w:val="28"/>
      </w:rPr>
      <w:t xml:space="preserve"> </w:t>
    </w:r>
    <w:r>
      <w:rPr>
        <w:rFonts w:ascii="Tahoma" w:hAnsi="Tahoma" w:cs="Tahoma"/>
        <w:b/>
        <w:sz w:val="28"/>
        <w:szCs w:val="28"/>
      </w:rPr>
      <w:t xml:space="preserve">Mathematics </w:t>
    </w:r>
    <w:r w:rsidRPr="00D41E3B">
      <w:rPr>
        <w:rFonts w:ascii="Tahoma" w:hAnsi="Tahoma" w:cs="Tahoma"/>
        <w:b/>
        <w:sz w:val="28"/>
        <w:szCs w:val="28"/>
      </w:rPr>
      <w:t xml:space="preserve">Curriculum Overview </w:t>
    </w:r>
  </w:p>
  <w:p w:rsidR="00C24341" w:rsidRPr="00D41E3B" w:rsidRDefault="00C24341" w:rsidP="00E4785E">
    <w:pPr>
      <w:pStyle w:val="Header"/>
      <w:jc w:val="center"/>
      <w:rPr>
        <w:rFonts w:ascii="Tahoma" w:hAnsi="Tahoma" w:cs="Tahoma"/>
        <w:b/>
        <w:sz w:val="28"/>
        <w:szCs w:val="28"/>
      </w:rPr>
    </w:pPr>
    <w:r w:rsidRPr="00D41E3B">
      <w:rPr>
        <w:rFonts w:ascii="Tahoma" w:hAnsi="Tahoma" w:cs="Tahoma"/>
        <w:b/>
        <w:sz w:val="28"/>
        <w:szCs w:val="28"/>
      </w:rPr>
      <w:t>Spring Term 1</w:t>
    </w:r>
    <w:r>
      <w:rPr>
        <w:rFonts w:ascii="Tahoma" w:hAnsi="Tahoma" w:cs="Tahoma"/>
        <w:b/>
        <w:sz w:val="28"/>
        <w:szCs w:val="28"/>
      </w:rPr>
      <w:t>&amp; 2</w:t>
    </w:r>
    <w:r w:rsidRPr="00D41E3B">
      <w:rPr>
        <w:rFonts w:ascii="Tahoma" w:hAnsi="Tahoma" w:cs="Tahoma"/>
        <w:b/>
        <w:sz w:val="28"/>
        <w:szCs w:val="28"/>
      </w:rPr>
      <w:t xml:space="preserve"> – 2025</w:t>
    </w:r>
  </w:p>
  <w:p w:rsidR="00C24341" w:rsidRDefault="00C2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90D4A93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37CF3B86"/>
    <w:multiLevelType w:val="hybridMultilevel"/>
    <w:tmpl w:val="D35A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E622C"/>
    <w:multiLevelType w:val="hybridMultilevel"/>
    <w:tmpl w:val="8ADC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836B6"/>
    <w:rsid w:val="00091A0B"/>
    <w:rsid w:val="0009244A"/>
    <w:rsid w:val="00144E77"/>
    <w:rsid w:val="001556E1"/>
    <w:rsid w:val="00187236"/>
    <w:rsid w:val="00244013"/>
    <w:rsid w:val="00267041"/>
    <w:rsid w:val="00350C97"/>
    <w:rsid w:val="00356226"/>
    <w:rsid w:val="003C24EE"/>
    <w:rsid w:val="004775BD"/>
    <w:rsid w:val="004E1008"/>
    <w:rsid w:val="005C2C16"/>
    <w:rsid w:val="006436A4"/>
    <w:rsid w:val="006B7DE8"/>
    <w:rsid w:val="00727349"/>
    <w:rsid w:val="00774E2B"/>
    <w:rsid w:val="007D6661"/>
    <w:rsid w:val="0083727B"/>
    <w:rsid w:val="0086572B"/>
    <w:rsid w:val="0089793B"/>
    <w:rsid w:val="008B03C6"/>
    <w:rsid w:val="00933E91"/>
    <w:rsid w:val="00A27E35"/>
    <w:rsid w:val="00A71177"/>
    <w:rsid w:val="00AE0AFA"/>
    <w:rsid w:val="00B316E2"/>
    <w:rsid w:val="00B578A8"/>
    <w:rsid w:val="00BE14DF"/>
    <w:rsid w:val="00BE7384"/>
    <w:rsid w:val="00BF15FC"/>
    <w:rsid w:val="00BF2FD2"/>
    <w:rsid w:val="00C24341"/>
    <w:rsid w:val="00C31E99"/>
    <w:rsid w:val="00D12A11"/>
    <w:rsid w:val="00D41E3B"/>
    <w:rsid w:val="00D803A2"/>
    <w:rsid w:val="00DC46B5"/>
    <w:rsid w:val="00E322E9"/>
    <w:rsid w:val="00E4785E"/>
    <w:rsid w:val="00E57F63"/>
    <w:rsid w:val="00E8166E"/>
    <w:rsid w:val="00EA456A"/>
    <w:rsid w:val="00EA79EA"/>
    <w:rsid w:val="00EC0994"/>
    <w:rsid w:val="00F15B36"/>
    <w:rsid w:val="00F9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A0B"/>
  </w:style>
  <w:style w:type="paragraph" w:styleId="Heading2">
    <w:name w:val="heading 2"/>
    <w:basedOn w:val="Normal"/>
    <w:next w:val="BodyText"/>
    <w:link w:val="Heading2Char"/>
    <w:uiPriority w:val="9"/>
    <w:unhideWhenUsed/>
    <w:qFormat/>
    <w:rsid w:val="00A27E35"/>
    <w:pPr>
      <w:keepNext/>
      <w:keepLines/>
      <w:spacing w:before="200" w:after="0" w:line="240" w:lineRule="auto"/>
      <w:outlineLvl w:val="1"/>
    </w:pPr>
    <w:rPr>
      <w:rFonts w:asciiTheme="majorHAnsi" w:eastAsiaTheme="majorEastAsia" w:hAnsiTheme="majorHAnsi" w:cstheme="majorBidi"/>
      <w:b/>
      <w:bCs/>
      <w:color w:val="657E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paragraph" w:customStyle="1" w:styleId="FirstParagraph">
    <w:name w:val="First Paragraph"/>
    <w:basedOn w:val="BodyText"/>
    <w:next w:val="BodyText"/>
    <w:qFormat/>
    <w:rsid w:val="0089793B"/>
    <w:pPr>
      <w:spacing w:before="180" w:after="180" w:line="240" w:lineRule="auto"/>
    </w:pPr>
    <w:rPr>
      <w:sz w:val="24"/>
      <w:szCs w:val="24"/>
      <w:lang w:val="en-US"/>
    </w:rPr>
  </w:style>
  <w:style w:type="paragraph" w:customStyle="1" w:styleId="Compact">
    <w:name w:val="Compact"/>
    <w:basedOn w:val="BodyText"/>
    <w:qFormat/>
    <w:rsid w:val="0089793B"/>
    <w:pPr>
      <w:spacing w:before="36" w:after="36" w:line="240" w:lineRule="auto"/>
    </w:pPr>
    <w:rPr>
      <w:sz w:val="24"/>
      <w:szCs w:val="24"/>
      <w:lang w:val="en-US"/>
    </w:rPr>
  </w:style>
  <w:style w:type="paragraph" w:styleId="BodyText">
    <w:name w:val="Body Text"/>
    <w:basedOn w:val="Normal"/>
    <w:link w:val="BodyTextChar"/>
    <w:uiPriority w:val="99"/>
    <w:semiHidden/>
    <w:unhideWhenUsed/>
    <w:rsid w:val="0089793B"/>
    <w:pPr>
      <w:spacing w:after="120"/>
    </w:pPr>
  </w:style>
  <w:style w:type="character" w:customStyle="1" w:styleId="BodyTextChar">
    <w:name w:val="Body Text Char"/>
    <w:basedOn w:val="DefaultParagraphFont"/>
    <w:link w:val="BodyText"/>
    <w:uiPriority w:val="99"/>
    <w:semiHidden/>
    <w:rsid w:val="0089793B"/>
  </w:style>
  <w:style w:type="character" w:customStyle="1" w:styleId="Heading2Char">
    <w:name w:val="Heading 2 Char"/>
    <w:basedOn w:val="DefaultParagraphFont"/>
    <w:link w:val="Heading2"/>
    <w:uiPriority w:val="9"/>
    <w:rsid w:val="00A27E35"/>
    <w:rPr>
      <w:rFonts w:asciiTheme="majorHAnsi" w:eastAsiaTheme="majorEastAsia" w:hAnsiTheme="majorHAnsi" w:cstheme="majorBidi"/>
      <w:b/>
      <w:bCs/>
      <w:color w:val="657E3C"/>
      <w:sz w:val="32"/>
      <w:szCs w:val="32"/>
      <w:lang w:val="en-US"/>
    </w:rPr>
  </w:style>
  <w:style w:type="paragraph" w:styleId="ListParagraph">
    <w:name w:val="List Paragraph"/>
    <w:basedOn w:val="Normal"/>
    <w:uiPriority w:val="34"/>
    <w:qFormat/>
    <w:rsid w:val="004E1008"/>
    <w:pPr>
      <w:ind w:left="720"/>
      <w:contextualSpacing/>
    </w:pPr>
    <w:rPr>
      <w:rFonts w:ascii="Calibri" w:eastAsia="Calibri" w:hAnsi="Calibri" w:cs="Times New Roman"/>
    </w:rPr>
  </w:style>
  <w:style w:type="paragraph" w:customStyle="1" w:styleId="Default">
    <w:name w:val="Default"/>
    <w:rsid w:val="00C31E99"/>
    <w:pPr>
      <w:autoSpaceDE w:val="0"/>
      <w:autoSpaceDN w:val="0"/>
      <w:adjustRightInd w:val="0"/>
      <w:spacing w:after="0" w:line="240" w:lineRule="auto"/>
    </w:pPr>
    <w:rPr>
      <w:rFonts w:ascii="Symbol" w:eastAsia="Calibri" w:hAnsi="Symbol" w:cs="Symbol"/>
      <w:color w:val="000000"/>
      <w:sz w:val="24"/>
      <w:szCs w:val="24"/>
      <w:lang w:eastAsia="en-GB"/>
    </w:rPr>
  </w:style>
  <w:style w:type="paragraph" w:styleId="CommentText">
    <w:name w:val="annotation text"/>
    <w:basedOn w:val="Normal"/>
    <w:link w:val="CommentTextChar"/>
    <w:rsid w:val="00091A0B"/>
    <w:pPr>
      <w:spacing w:before="240" w:after="0" w:line="276" w:lineRule="auto"/>
    </w:pPr>
    <w:rPr>
      <w:rFonts w:ascii="Calibri" w:eastAsia="Times New Roman" w:hAnsi="Calibri" w:cs="Times New Roman"/>
      <w:color w:val="262626"/>
      <w:sz w:val="20"/>
      <w:szCs w:val="20"/>
    </w:rPr>
  </w:style>
  <w:style w:type="character" w:customStyle="1" w:styleId="CommentTextChar">
    <w:name w:val="Comment Text Char"/>
    <w:basedOn w:val="DefaultParagraphFont"/>
    <w:link w:val="CommentText"/>
    <w:rsid w:val="00091A0B"/>
    <w:rPr>
      <w:rFonts w:ascii="Calibri" w:eastAsia="Times New Roman" w:hAnsi="Calibri" w:cs="Times New Roman"/>
      <w:color w:val="262626"/>
      <w:sz w:val="20"/>
      <w:szCs w:val="20"/>
    </w:rPr>
  </w:style>
  <w:style w:type="paragraph" w:styleId="BalloonText">
    <w:name w:val="Balloon Text"/>
    <w:basedOn w:val="Normal"/>
    <w:link w:val="BalloonTextChar"/>
    <w:uiPriority w:val="99"/>
    <w:semiHidden/>
    <w:unhideWhenUsed/>
    <w:rsid w:val="00BF2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614">
      <w:bodyDiv w:val="1"/>
      <w:marLeft w:val="0"/>
      <w:marRight w:val="0"/>
      <w:marTop w:val="0"/>
      <w:marBottom w:val="0"/>
      <w:divBdr>
        <w:top w:val="none" w:sz="0" w:space="0" w:color="auto"/>
        <w:left w:val="none" w:sz="0" w:space="0" w:color="auto"/>
        <w:bottom w:val="none" w:sz="0" w:space="0" w:color="auto"/>
        <w:right w:val="none" w:sz="0" w:space="0" w:color="auto"/>
      </w:divBdr>
      <w:divsChild>
        <w:div w:id="1531719883">
          <w:marLeft w:val="0"/>
          <w:marRight w:val="0"/>
          <w:marTop w:val="0"/>
          <w:marBottom w:val="0"/>
          <w:divBdr>
            <w:top w:val="none" w:sz="0" w:space="0" w:color="auto"/>
            <w:left w:val="none" w:sz="0" w:space="0" w:color="auto"/>
            <w:bottom w:val="none" w:sz="0" w:space="0" w:color="auto"/>
            <w:right w:val="none" w:sz="0" w:space="0" w:color="auto"/>
          </w:divBdr>
          <w:divsChild>
            <w:div w:id="387999103">
              <w:marLeft w:val="0"/>
              <w:marRight w:val="0"/>
              <w:marTop w:val="0"/>
              <w:marBottom w:val="0"/>
              <w:divBdr>
                <w:top w:val="none" w:sz="0" w:space="0" w:color="auto"/>
                <w:left w:val="none" w:sz="0" w:space="0" w:color="auto"/>
                <w:bottom w:val="none" w:sz="0" w:space="0" w:color="auto"/>
                <w:right w:val="none" w:sz="0" w:space="0" w:color="auto"/>
              </w:divBdr>
              <w:divsChild>
                <w:div w:id="1223324013">
                  <w:marLeft w:val="0"/>
                  <w:marRight w:val="0"/>
                  <w:marTop w:val="0"/>
                  <w:marBottom w:val="0"/>
                  <w:divBdr>
                    <w:top w:val="none" w:sz="0" w:space="0" w:color="auto"/>
                    <w:left w:val="none" w:sz="0" w:space="0" w:color="auto"/>
                    <w:bottom w:val="none" w:sz="0" w:space="0" w:color="auto"/>
                    <w:right w:val="none" w:sz="0" w:space="0" w:color="auto"/>
                  </w:divBdr>
                  <w:divsChild>
                    <w:div w:id="937104434">
                      <w:marLeft w:val="0"/>
                      <w:marRight w:val="0"/>
                      <w:marTop w:val="0"/>
                      <w:marBottom w:val="0"/>
                      <w:divBdr>
                        <w:top w:val="none" w:sz="0" w:space="0" w:color="auto"/>
                        <w:left w:val="none" w:sz="0" w:space="0" w:color="auto"/>
                        <w:bottom w:val="none" w:sz="0" w:space="0" w:color="auto"/>
                        <w:right w:val="none" w:sz="0" w:space="0" w:color="auto"/>
                      </w:divBdr>
                      <w:divsChild>
                        <w:div w:id="1762330616">
                          <w:marLeft w:val="0"/>
                          <w:marRight w:val="0"/>
                          <w:marTop w:val="0"/>
                          <w:marBottom w:val="0"/>
                          <w:divBdr>
                            <w:top w:val="none" w:sz="0" w:space="0" w:color="auto"/>
                            <w:left w:val="none" w:sz="0" w:space="0" w:color="auto"/>
                            <w:bottom w:val="none" w:sz="0" w:space="0" w:color="auto"/>
                            <w:right w:val="none" w:sz="0" w:space="0" w:color="auto"/>
                          </w:divBdr>
                          <w:divsChild>
                            <w:div w:id="10766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Stuart Fink</cp:lastModifiedBy>
  <cp:revision>2</cp:revision>
  <cp:lastPrinted>2025-01-16T14:56:00Z</cp:lastPrinted>
  <dcterms:created xsi:type="dcterms:W3CDTF">2025-01-20T13:02:00Z</dcterms:created>
  <dcterms:modified xsi:type="dcterms:W3CDTF">2025-01-20T13:02:00Z</dcterms:modified>
</cp:coreProperties>
</file>