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91"/>
        <w:tblW w:w="0" w:type="auto"/>
        <w:tblLook w:val="04A0" w:firstRow="1" w:lastRow="0" w:firstColumn="1" w:lastColumn="0" w:noHBand="0" w:noVBand="1"/>
      </w:tblPr>
      <w:tblGrid>
        <w:gridCol w:w="2405"/>
        <w:gridCol w:w="2413"/>
        <w:gridCol w:w="2790"/>
        <w:gridCol w:w="2089"/>
        <w:gridCol w:w="2089"/>
        <w:gridCol w:w="2162"/>
      </w:tblGrid>
      <w:tr w:rsidR="00501726" w:rsidRPr="00F15B36" w:rsidTr="002C7615">
        <w:tc>
          <w:tcPr>
            <w:tcW w:w="13948" w:type="dxa"/>
            <w:gridSpan w:val="6"/>
          </w:tcPr>
          <w:p w:rsidR="00501726" w:rsidRDefault="00501726" w:rsidP="002C7615">
            <w:pPr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The KS3/4 PSHE curriculum is delivered through weekly timetabled lessons and will cover a different theme/s each half term within the statutory RSHE guidance. Students can gain accreditation in PSHE on completion of the topic’s associated AQA PSHE Unit Awa</w:t>
            </w:r>
            <w:r w:rsidR="001725D1">
              <w:rPr>
                <w:rFonts w:ascii="Tahoma" w:hAnsi="Tahoma" w:cs="Tahoma"/>
              </w:rPr>
              <w:t xml:space="preserve">rd at either Entry Level, Level 1 or Level 2 depending on their key stage/ability. </w:t>
            </w:r>
            <w:r>
              <w:rPr>
                <w:rFonts w:ascii="Tahoma" w:hAnsi="Tahoma" w:cs="Tahoma"/>
              </w:rPr>
              <w:t xml:space="preserve"> </w:t>
            </w:r>
          </w:p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501726" w:rsidRDefault="0050172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Students will gain practical knowledge and skills to help them live safe, confident, healthy and responsible lives. </w:t>
            </w:r>
          </w:p>
          <w:p w:rsidR="00501726" w:rsidRDefault="0050172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Students will study units across three core themes: health and wellbeing, relationships, and living in the wider world.</w:t>
            </w:r>
          </w:p>
          <w:p w:rsidR="00501726" w:rsidRDefault="00501726" w:rsidP="002C7615">
            <w:pPr>
              <w:pStyle w:val="NoSpacing"/>
              <w:rPr>
                <w:rFonts w:ascii="Tahoma" w:hAnsi="Tahoma" w:cs="Tahoma"/>
              </w:rPr>
            </w:pPr>
          </w:p>
          <w:p w:rsidR="00501726" w:rsidRDefault="00501726" w:rsidP="002C7615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following AQA PSHE Unit Awards at the student’s appropriate level will be offered as part of the three core themes:</w:t>
            </w:r>
          </w:p>
          <w:p w:rsidR="00501726" w:rsidRPr="00225619" w:rsidRDefault="00501726" w:rsidP="002C7615">
            <w:pPr>
              <w:pStyle w:val="NoSpacing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C7615">
              <w:rPr>
                <w:rFonts w:ascii="Tahoma" w:eastAsia="Times New Roman" w:hAnsi="Tahoma" w:cs="Tahoma"/>
                <w:color w:val="000000"/>
                <w:u w:val="single"/>
                <w:lang w:eastAsia="en-GB"/>
              </w:rPr>
              <w:t>Health and Wellbeing</w:t>
            </w:r>
            <w:r w:rsidRPr="00225619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– Emotional Wellbeing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;</w:t>
            </w:r>
            <w:r w:rsidR="00A621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="00A6212A" w:rsidRPr="00225619">
              <w:rPr>
                <w:rFonts w:ascii="Tahoma" w:eastAsia="Times New Roman" w:hAnsi="Tahoma" w:cs="Tahoma"/>
                <w:color w:val="000000"/>
                <w:lang w:eastAsia="en-GB"/>
              </w:rPr>
              <w:t>Hea</w:t>
            </w:r>
            <w:r w:rsidR="00A621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lthy Lifestyles; </w:t>
            </w:r>
            <w:r w:rsidRPr="00225619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Drugs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E</w:t>
            </w:r>
            <w:r w:rsidRPr="00225619">
              <w:rPr>
                <w:rFonts w:ascii="Tahoma" w:eastAsia="Times New Roman" w:hAnsi="Tahoma" w:cs="Tahoma"/>
                <w:color w:val="000000"/>
                <w:lang w:eastAsia="en-GB"/>
              </w:rPr>
              <w:t>ducation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; </w:t>
            </w:r>
            <w:r w:rsidRPr="00225619">
              <w:rPr>
                <w:rFonts w:ascii="Tahoma" w:eastAsia="Times New Roman" w:hAnsi="Tahoma" w:cs="Tahoma"/>
                <w:color w:val="000000"/>
                <w:lang w:eastAsia="en-GB"/>
              </w:rPr>
              <w:t>Personal Safety</w:t>
            </w:r>
          </w:p>
          <w:p w:rsidR="002C7615" w:rsidRDefault="00501726" w:rsidP="002C7615">
            <w:pPr>
              <w:rPr>
                <w:rFonts w:ascii="Tahoma" w:hAnsi="Tahoma" w:cs="Tahoma"/>
              </w:rPr>
            </w:pPr>
            <w:r w:rsidRPr="002C7615">
              <w:rPr>
                <w:rFonts w:ascii="Tahoma" w:hAnsi="Tahoma" w:cs="Tahoma"/>
                <w:u w:val="single"/>
              </w:rPr>
              <w:t>Relationships</w:t>
            </w:r>
            <w:r w:rsidRPr="00225619">
              <w:rPr>
                <w:rFonts w:ascii="Tahoma" w:hAnsi="Tahoma" w:cs="Tahoma"/>
              </w:rPr>
              <w:t xml:space="preserve"> – S</w:t>
            </w:r>
            <w:r w:rsidR="002C7615">
              <w:rPr>
                <w:rFonts w:ascii="Tahoma" w:hAnsi="Tahoma" w:cs="Tahoma"/>
              </w:rPr>
              <w:t>ex and Relationship Education</w:t>
            </w:r>
            <w:r>
              <w:rPr>
                <w:rFonts w:ascii="Tahoma" w:hAnsi="Tahoma" w:cs="Tahoma"/>
              </w:rPr>
              <w:t xml:space="preserve">; </w:t>
            </w:r>
            <w:r w:rsidRPr="00225619">
              <w:rPr>
                <w:rFonts w:ascii="Tahoma" w:hAnsi="Tahoma" w:cs="Tahoma"/>
              </w:rPr>
              <w:t xml:space="preserve">Diversity, Prejudice </w:t>
            </w:r>
            <w:r w:rsidR="00DF47CF">
              <w:rPr>
                <w:rFonts w:ascii="Tahoma" w:hAnsi="Tahoma" w:cs="Tahoma"/>
              </w:rPr>
              <w:t>and</w:t>
            </w:r>
            <w:r w:rsidRPr="00225619">
              <w:rPr>
                <w:rFonts w:ascii="Tahoma" w:hAnsi="Tahoma" w:cs="Tahoma"/>
              </w:rPr>
              <w:t xml:space="preserve"> Discrimination</w:t>
            </w:r>
          </w:p>
          <w:p w:rsidR="00501726" w:rsidRPr="00225619" w:rsidRDefault="00501726" w:rsidP="002C7615">
            <w:pPr>
              <w:rPr>
                <w:rFonts w:ascii="Tahoma" w:hAnsi="Tahoma" w:cs="Tahoma"/>
              </w:rPr>
            </w:pPr>
            <w:r w:rsidRPr="002C7615">
              <w:rPr>
                <w:rFonts w:ascii="Tahoma" w:hAnsi="Tahoma" w:cs="Tahoma"/>
                <w:u w:val="single"/>
              </w:rPr>
              <w:t xml:space="preserve">Living in the </w:t>
            </w:r>
            <w:r w:rsidR="00DF47CF">
              <w:rPr>
                <w:rFonts w:ascii="Tahoma" w:hAnsi="Tahoma" w:cs="Tahoma"/>
                <w:u w:val="single"/>
              </w:rPr>
              <w:t>W</w:t>
            </w:r>
            <w:r w:rsidRPr="002C7615">
              <w:rPr>
                <w:rFonts w:ascii="Tahoma" w:hAnsi="Tahoma" w:cs="Tahoma"/>
                <w:u w:val="single"/>
              </w:rPr>
              <w:t xml:space="preserve">ider </w:t>
            </w:r>
            <w:r w:rsidR="00DF47CF">
              <w:rPr>
                <w:rFonts w:ascii="Tahoma" w:hAnsi="Tahoma" w:cs="Tahoma"/>
                <w:u w:val="single"/>
              </w:rPr>
              <w:t>W</w:t>
            </w:r>
            <w:r w:rsidRPr="002C7615">
              <w:rPr>
                <w:rFonts w:ascii="Tahoma" w:hAnsi="Tahoma" w:cs="Tahoma"/>
                <w:u w:val="single"/>
              </w:rPr>
              <w:t>orld</w:t>
            </w:r>
            <w:r w:rsidRPr="00225619">
              <w:rPr>
                <w:rFonts w:ascii="Tahoma" w:hAnsi="Tahoma" w:cs="Tahoma"/>
              </w:rPr>
              <w:t xml:space="preserve"> –</w:t>
            </w:r>
            <w:r>
              <w:rPr>
                <w:rFonts w:ascii="Tahoma" w:hAnsi="Tahoma" w:cs="Tahoma"/>
              </w:rPr>
              <w:t xml:space="preserve"> </w:t>
            </w:r>
            <w:r w:rsidR="002C7615">
              <w:rPr>
                <w:rFonts w:ascii="Tahoma" w:hAnsi="Tahoma" w:cs="Tahoma"/>
              </w:rPr>
              <w:t xml:space="preserve">Personal Action Planning; </w:t>
            </w:r>
            <w:r w:rsidRPr="00225619">
              <w:rPr>
                <w:rFonts w:ascii="Tahoma" w:hAnsi="Tahoma" w:cs="Tahoma"/>
              </w:rPr>
              <w:t>Personal Finance</w:t>
            </w:r>
            <w:r>
              <w:rPr>
                <w:rFonts w:ascii="Tahoma" w:hAnsi="Tahoma" w:cs="Tahoma"/>
              </w:rPr>
              <w:t xml:space="preserve">; </w:t>
            </w:r>
            <w:r w:rsidRPr="00225619">
              <w:rPr>
                <w:rFonts w:ascii="Tahoma" w:hAnsi="Tahoma" w:cs="Tahoma"/>
              </w:rPr>
              <w:t>Making Informed Career Choices</w:t>
            </w:r>
            <w:r>
              <w:rPr>
                <w:rFonts w:ascii="Tahoma" w:hAnsi="Tahoma" w:cs="Tahoma"/>
              </w:rPr>
              <w:t xml:space="preserve">; </w:t>
            </w:r>
            <w:r w:rsidRPr="00225619">
              <w:rPr>
                <w:rFonts w:ascii="Tahoma" w:hAnsi="Tahoma" w:cs="Tahoma"/>
              </w:rPr>
              <w:t>Applying for Jobs and Courses</w:t>
            </w:r>
            <w:r w:rsidR="00807952">
              <w:rPr>
                <w:rFonts w:ascii="Tahoma" w:hAnsi="Tahoma" w:cs="Tahoma"/>
              </w:rPr>
              <w:t xml:space="preserve">; </w:t>
            </w:r>
            <w:r w:rsidR="002C7615">
              <w:rPr>
                <w:rFonts w:ascii="Tahoma" w:hAnsi="Tahoma" w:cs="Tahoma"/>
              </w:rPr>
              <w:t xml:space="preserve">Relationships, </w:t>
            </w:r>
            <w:r w:rsidR="00DF47CF">
              <w:rPr>
                <w:rFonts w:ascii="Tahoma" w:hAnsi="Tahoma" w:cs="Tahoma"/>
              </w:rPr>
              <w:t>B</w:t>
            </w:r>
            <w:r w:rsidR="002C7615">
              <w:rPr>
                <w:rFonts w:ascii="Tahoma" w:hAnsi="Tahoma" w:cs="Tahoma"/>
              </w:rPr>
              <w:t xml:space="preserve">ehaviour and </w:t>
            </w:r>
            <w:r w:rsidR="00DF47CF">
              <w:rPr>
                <w:rFonts w:ascii="Tahoma" w:hAnsi="Tahoma" w:cs="Tahoma"/>
              </w:rPr>
              <w:t>P</w:t>
            </w:r>
            <w:r w:rsidR="002C7615">
              <w:rPr>
                <w:rFonts w:ascii="Tahoma" w:hAnsi="Tahoma" w:cs="Tahoma"/>
              </w:rPr>
              <w:t xml:space="preserve">ractises in the </w:t>
            </w:r>
            <w:r w:rsidR="00DF47CF">
              <w:rPr>
                <w:rFonts w:ascii="Tahoma" w:hAnsi="Tahoma" w:cs="Tahoma"/>
              </w:rPr>
              <w:t>W</w:t>
            </w:r>
            <w:r w:rsidR="002C7615">
              <w:rPr>
                <w:rFonts w:ascii="Tahoma" w:hAnsi="Tahoma" w:cs="Tahoma"/>
              </w:rPr>
              <w:t xml:space="preserve">orkplace; </w:t>
            </w:r>
            <w:r w:rsidR="00807952">
              <w:rPr>
                <w:rFonts w:ascii="Tahoma" w:hAnsi="Tahoma" w:cs="Tahoma"/>
              </w:rPr>
              <w:t xml:space="preserve">Being a </w:t>
            </w:r>
            <w:r w:rsidR="00DF47CF">
              <w:rPr>
                <w:rFonts w:ascii="Tahoma" w:hAnsi="Tahoma" w:cs="Tahoma"/>
              </w:rPr>
              <w:t>C</w:t>
            </w:r>
            <w:r w:rsidR="00807952">
              <w:rPr>
                <w:rFonts w:ascii="Tahoma" w:hAnsi="Tahoma" w:cs="Tahoma"/>
              </w:rPr>
              <w:t xml:space="preserve">ritical </w:t>
            </w:r>
            <w:r w:rsidR="00DF47CF">
              <w:rPr>
                <w:rFonts w:ascii="Tahoma" w:hAnsi="Tahoma" w:cs="Tahoma"/>
              </w:rPr>
              <w:t>C</w:t>
            </w:r>
            <w:r w:rsidR="00807952">
              <w:rPr>
                <w:rFonts w:ascii="Tahoma" w:hAnsi="Tahoma" w:cs="Tahoma"/>
              </w:rPr>
              <w:t>onsumer</w:t>
            </w:r>
          </w:p>
          <w:p w:rsidR="00501726" w:rsidRPr="0077785D" w:rsidRDefault="00501726" w:rsidP="002C761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01726" w:rsidRDefault="0050172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This half term the focus is on </w:t>
            </w:r>
            <w:r w:rsidR="008E3DDE">
              <w:rPr>
                <w:rFonts w:ascii="Tahoma" w:hAnsi="Tahoma" w:cs="Tahoma"/>
              </w:rPr>
              <w:t>Relationships – SRE and Diversity, Prejudice and Discrimination</w:t>
            </w:r>
          </w:p>
          <w:p w:rsidR="002C7615" w:rsidRPr="00F15B36" w:rsidRDefault="002C7615" w:rsidP="002C7615">
            <w:pPr>
              <w:rPr>
                <w:rFonts w:ascii="Tahoma" w:hAnsi="Tahoma" w:cs="Tahoma"/>
              </w:rPr>
            </w:pPr>
          </w:p>
        </w:tc>
      </w:tr>
      <w:tr w:rsidR="00501726" w:rsidRPr="00F15B36" w:rsidTr="002C7615">
        <w:tc>
          <w:tcPr>
            <w:tcW w:w="2405" w:type="dxa"/>
          </w:tcPr>
          <w:p w:rsidR="00501726" w:rsidRPr="00F15B36" w:rsidRDefault="00501726" w:rsidP="002C7615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1</w:t>
            </w:r>
          </w:p>
        </w:tc>
        <w:tc>
          <w:tcPr>
            <w:tcW w:w="2413" w:type="dxa"/>
          </w:tcPr>
          <w:p w:rsidR="00501726" w:rsidRPr="00F15B36" w:rsidRDefault="00501726" w:rsidP="002C7615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2</w:t>
            </w:r>
          </w:p>
        </w:tc>
        <w:tc>
          <w:tcPr>
            <w:tcW w:w="2790" w:type="dxa"/>
          </w:tcPr>
          <w:p w:rsidR="00501726" w:rsidRPr="00F15B36" w:rsidRDefault="00501726" w:rsidP="002C7615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3</w:t>
            </w:r>
          </w:p>
        </w:tc>
        <w:tc>
          <w:tcPr>
            <w:tcW w:w="2089" w:type="dxa"/>
          </w:tcPr>
          <w:p w:rsidR="00501726" w:rsidRPr="00F15B36" w:rsidRDefault="00501726" w:rsidP="002C7615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4</w:t>
            </w:r>
          </w:p>
        </w:tc>
        <w:tc>
          <w:tcPr>
            <w:tcW w:w="2089" w:type="dxa"/>
          </w:tcPr>
          <w:p w:rsidR="00501726" w:rsidRPr="00F15B36" w:rsidRDefault="00501726" w:rsidP="002C7615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5</w:t>
            </w:r>
          </w:p>
        </w:tc>
        <w:tc>
          <w:tcPr>
            <w:tcW w:w="2162" w:type="dxa"/>
          </w:tcPr>
          <w:p w:rsidR="00501726" w:rsidRPr="00F15B36" w:rsidRDefault="00501726" w:rsidP="002C7615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6</w:t>
            </w:r>
          </w:p>
        </w:tc>
      </w:tr>
      <w:tr w:rsidR="00501726" w:rsidRPr="00F15B36" w:rsidTr="002C7615">
        <w:tc>
          <w:tcPr>
            <w:tcW w:w="2405" w:type="dxa"/>
          </w:tcPr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501726" w:rsidRDefault="008E3DDE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SRE</w:t>
            </w:r>
          </w:p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501726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Good parents/carers-responsibilities and qualities</w:t>
            </w:r>
          </w:p>
          <w:p w:rsidR="005A70B6" w:rsidRDefault="005A70B6" w:rsidP="002C7615">
            <w:pPr>
              <w:rPr>
                <w:rFonts w:ascii="Tahoma" w:hAnsi="Tahoma" w:cs="Tahoma"/>
              </w:rPr>
            </w:pPr>
          </w:p>
          <w:p w:rsidR="005A70B6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Friendship - benefits</w:t>
            </w:r>
          </w:p>
          <w:p w:rsidR="005A70B6" w:rsidRDefault="005A70B6" w:rsidP="002C7615">
            <w:pPr>
              <w:rPr>
                <w:rFonts w:ascii="Tahoma" w:hAnsi="Tahoma" w:cs="Tahoma"/>
              </w:rPr>
            </w:pPr>
          </w:p>
          <w:p w:rsidR="00284980" w:rsidRDefault="00284980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Relationship/Marriage - choices</w:t>
            </w:r>
          </w:p>
          <w:p w:rsidR="00501726" w:rsidRPr="00FF3407" w:rsidRDefault="00501726" w:rsidP="002C7615">
            <w:pPr>
              <w:rPr>
                <w:rFonts w:ascii="Tahoma" w:hAnsi="Tahoma" w:cs="Tahoma"/>
              </w:rPr>
            </w:pPr>
          </w:p>
        </w:tc>
        <w:tc>
          <w:tcPr>
            <w:tcW w:w="2413" w:type="dxa"/>
          </w:tcPr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501726" w:rsidRDefault="008E3DDE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SRE</w:t>
            </w:r>
          </w:p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5A70B6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Relationship breakdown - causes and prevention</w:t>
            </w:r>
          </w:p>
          <w:p w:rsidR="005A70B6" w:rsidRDefault="005A70B6" w:rsidP="002C7615">
            <w:pPr>
              <w:rPr>
                <w:rFonts w:ascii="Tahoma" w:hAnsi="Tahoma" w:cs="Tahoma"/>
              </w:rPr>
            </w:pPr>
          </w:p>
          <w:p w:rsidR="005A70B6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Organisations that support relationships in crisis</w:t>
            </w:r>
          </w:p>
          <w:p w:rsidR="005A70B6" w:rsidRDefault="005A70B6" w:rsidP="002C7615">
            <w:pPr>
              <w:rPr>
                <w:rFonts w:ascii="Tahoma" w:hAnsi="Tahoma" w:cs="Tahoma"/>
              </w:rPr>
            </w:pPr>
          </w:p>
          <w:p w:rsidR="00501726" w:rsidRPr="00FF3407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Separation/divorce – consequences for family</w:t>
            </w:r>
          </w:p>
        </w:tc>
        <w:tc>
          <w:tcPr>
            <w:tcW w:w="2790" w:type="dxa"/>
          </w:tcPr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501726" w:rsidRDefault="008E3DDE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SRE</w:t>
            </w:r>
          </w:p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5A70B6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Contraception – advantages/disadvantages of different types</w:t>
            </w:r>
          </w:p>
          <w:p w:rsidR="005A70B6" w:rsidRDefault="005A70B6" w:rsidP="002C7615">
            <w:pPr>
              <w:rPr>
                <w:rFonts w:ascii="Tahoma" w:hAnsi="Tahoma" w:cs="Tahoma"/>
              </w:rPr>
            </w:pPr>
          </w:p>
          <w:p w:rsidR="005A70B6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STIs – causes, effects and prevention</w:t>
            </w:r>
          </w:p>
          <w:p w:rsidR="005A70B6" w:rsidRDefault="005A70B6" w:rsidP="002C7615">
            <w:pPr>
              <w:rPr>
                <w:rFonts w:ascii="Tahoma" w:hAnsi="Tahoma" w:cs="Tahoma"/>
              </w:rPr>
            </w:pPr>
          </w:p>
          <w:p w:rsidR="00501726" w:rsidRPr="00FF3407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Advice – organisations that provide professional advice on contraception</w:t>
            </w:r>
          </w:p>
        </w:tc>
        <w:tc>
          <w:tcPr>
            <w:tcW w:w="2089" w:type="dxa"/>
          </w:tcPr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501726" w:rsidRDefault="0050172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8E3DDE">
              <w:rPr>
                <w:rFonts w:ascii="Tahoma" w:hAnsi="Tahoma" w:cs="Tahoma"/>
              </w:rPr>
              <w:t>iversity, Prejudice and Discrimination</w:t>
            </w:r>
          </w:p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5A70B6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Diversity – examples</w:t>
            </w:r>
          </w:p>
          <w:p w:rsidR="005A70B6" w:rsidRDefault="005A70B6" w:rsidP="002C7615">
            <w:pPr>
              <w:rPr>
                <w:rFonts w:ascii="Tahoma" w:hAnsi="Tahoma" w:cs="Tahoma"/>
              </w:rPr>
            </w:pPr>
          </w:p>
          <w:p w:rsidR="005A70B6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Prejudice – examples of and reasons for prejudice</w:t>
            </w:r>
          </w:p>
          <w:p w:rsidR="00501726" w:rsidRPr="00FF3407" w:rsidRDefault="00501726" w:rsidP="002C7615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2089" w:type="dxa"/>
          </w:tcPr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8E3DDE" w:rsidRDefault="008E3DDE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Diversity, Prejudice and Discrimination</w:t>
            </w:r>
          </w:p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AF2D3A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Discrimination – examples</w:t>
            </w:r>
          </w:p>
          <w:p w:rsidR="005A70B6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2010 Equality Act - intended effects and effectiveness</w:t>
            </w:r>
          </w:p>
          <w:p w:rsidR="005A70B6" w:rsidRDefault="005A70B6" w:rsidP="002C7615">
            <w:pPr>
              <w:rPr>
                <w:rFonts w:ascii="Tahoma" w:hAnsi="Tahoma" w:cs="Tahoma"/>
              </w:rPr>
            </w:pPr>
          </w:p>
          <w:p w:rsidR="005A70B6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Stereotyping – examples</w:t>
            </w:r>
            <w:r w:rsidR="00AF2D3A">
              <w:rPr>
                <w:rFonts w:ascii="Tahoma" w:hAnsi="Tahoma" w:cs="Tahoma"/>
              </w:rPr>
              <w:t xml:space="preserve"> </w:t>
            </w:r>
          </w:p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501726" w:rsidRPr="00FF3407" w:rsidRDefault="00501726" w:rsidP="002C7615">
            <w:pPr>
              <w:rPr>
                <w:rFonts w:ascii="Tahoma" w:hAnsi="Tahoma" w:cs="Tahoma"/>
              </w:rPr>
            </w:pPr>
          </w:p>
        </w:tc>
        <w:tc>
          <w:tcPr>
            <w:tcW w:w="2162" w:type="dxa"/>
          </w:tcPr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8E3DDE" w:rsidRDefault="008E3DDE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Diversity, Prejudice and Discrimination</w:t>
            </w:r>
          </w:p>
          <w:p w:rsidR="00501726" w:rsidRDefault="00501726" w:rsidP="002C7615">
            <w:pPr>
              <w:rPr>
                <w:rFonts w:ascii="Tahoma" w:hAnsi="Tahoma" w:cs="Tahoma"/>
              </w:rPr>
            </w:pPr>
          </w:p>
          <w:p w:rsidR="005A70B6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Social Cohesion – promotion of and effectiveness</w:t>
            </w:r>
          </w:p>
          <w:p w:rsidR="005A70B6" w:rsidRDefault="005A70B6" w:rsidP="002C7615">
            <w:pPr>
              <w:rPr>
                <w:rFonts w:ascii="Tahoma" w:hAnsi="Tahoma" w:cs="Tahoma"/>
              </w:rPr>
            </w:pPr>
          </w:p>
          <w:p w:rsidR="005A70B6" w:rsidRPr="00FF3407" w:rsidRDefault="005A70B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Poster/Pamphlet</w:t>
            </w:r>
            <w:r w:rsidR="00BD0442">
              <w:rPr>
                <w:rFonts w:ascii="Tahoma" w:hAnsi="Tahoma" w:cs="Tahoma"/>
              </w:rPr>
              <w:t xml:space="preserve"> design</w:t>
            </w:r>
          </w:p>
          <w:p w:rsidR="00501726" w:rsidRPr="00FF3407" w:rsidRDefault="00501726" w:rsidP="002C7615">
            <w:pPr>
              <w:rPr>
                <w:rFonts w:ascii="Tahoma" w:hAnsi="Tahoma" w:cs="Tahoma"/>
              </w:rPr>
            </w:pPr>
          </w:p>
        </w:tc>
      </w:tr>
      <w:tr w:rsidR="00501726" w:rsidRPr="00F15B36" w:rsidTr="002C7615">
        <w:tc>
          <w:tcPr>
            <w:tcW w:w="13948" w:type="dxa"/>
            <w:gridSpan w:val="6"/>
          </w:tcPr>
          <w:p w:rsidR="00501726" w:rsidRDefault="0050172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Students will be assessed on their knowledge and skills demonstrating their ability to meet the learner outcomes set </w:t>
            </w:r>
            <w:r w:rsidR="00164248">
              <w:rPr>
                <w:rFonts w:ascii="Tahoma" w:hAnsi="Tahoma" w:cs="Tahoma"/>
              </w:rPr>
              <w:t xml:space="preserve">out in the AQA PSHE Unit Award at their completed level. </w:t>
            </w:r>
          </w:p>
          <w:p w:rsidR="00501726" w:rsidRDefault="0050172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 student evidence will be marked by the teacher and feedback provided before being submitted to the AQA exam board for accreditation.</w:t>
            </w:r>
          </w:p>
          <w:p w:rsidR="00501726" w:rsidRPr="00F15B36" w:rsidRDefault="00501726" w:rsidP="002C76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Learners will receive a certificate every time they complete a PSHE Unit Award.  </w:t>
            </w:r>
          </w:p>
        </w:tc>
      </w:tr>
    </w:tbl>
    <w:p w:rsidR="00A71F8B" w:rsidRDefault="006C3E45" w:rsidP="00F15B36"/>
    <w:sectPr w:rsidR="00A71F8B" w:rsidSect="003375B7">
      <w:headerReference w:type="default" r:id="rId7"/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77" w:rsidRDefault="00A71177" w:rsidP="00E4785E">
      <w:pPr>
        <w:spacing w:after="0" w:line="240" w:lineRule="auto"/>
      </w:pPr>
      <w:r>
        <w:separator/>
      </w:r>
    </w:p>
  </w:endnote>
  <w:end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77" w:rsidRDefault="00A71177" w:rsidP="00E4785E">
      <w:pPr>
        <w:spacing w:after="0" w:line="240" w:lineRule="auto"/>
      </w:pPr>
      <w:r>
        <w:separator/>
      </w:r>
    </w:p>
  </w:footnote>
  <w:foot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85E" w:rsidRDefault="002B77E5" w:rsidP="00E4785E">
    <w:pPr>
      <w:pStyle w:val="Header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 xml:space="preserve"> </w:t>
    </w:r>
    <w:r w:rsidR="00E4785E" w:rsidRPr="00E4785E">
      <w:rPr>
        <w:rFonts w:ascii="Tahoma" w:hAnsi="Tahoma" w:cs="Tahoma"/>
        <w:sz w:val="28"/>
        <w:szCs w:val="28"/>
      </w:rPr>
      <w:t>Curriculum Overview</w:t>
    </w:r>
  </w:p>
  <w:p w:rsidR="00E4785E" w:rsidRPr="00E4785E" w:rsidRDefault="00E4785E" w:rsidP="00E4785E">
    <w:pPr>
      <w:pStyle w:val="Header"/>
      <w:jc w:val="center"/>
      <w:rPr>
        <w:rFonts w:ascii="Tahoma" w:hAnsi="Tahoma" w:cs="Tahoma"/>
        <w:sz w:val="28"/>
        <w:szCs w:val="28"/>
      </w:rPr>
    </w:pPr>
  </w:p>
  <w:p w:rsidR="00E4785E" w:rsidRPr="00E4785E" w:rsidRDefault="003211D8" w:rsidP="00E4785E">
    <w:pPr>
      <w:pStyle w:val="Header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Spring</w:t>
    </w:r>
    <w:r w:rsidR="00E4785E" w:rsidRPr="00E4785E">
      <w:rPr>
        <w:rFonts w:ascii="Tahoma" w:hAnsi="Tahoma" w:cs="Tahoma"/>
        <w:sz w:val="28"/>
        <w:szCs w:val="28"/>
      </w:rPr>
      <w:t xml:space="preserve"> Term – Half Term </w:t>
    </w:r>
    <w:r>
      <w:rPr>
        <w:rFonts w:ascii="Tahoma" w:hAnsi="Tahoma" w:cs="Tahoma"/>
        <w:sz w:val="28"/>
        <w:szCs w:val="28"/>
      </w:rPr>
      <w:t>1</w:t>
    </w:r>
    <w:r w:rsidR="00E4785E" w:rsidRPr="00E4785E">
      <w:rPr>
        <w:rFonts w:ascii="Tahoma" w:hAnsi="Tahoma" w:cs="Tahoma"/>
        <w:sz w:val="28"/>
        <w:szCs w:val="28"/>
      </w:rPr>
      <w:t xml:space="preserve"> – (</w:t>
    </w:r>
    <w:r w:rsidR="0052160A">
      <w:rPr>
        <w:rFonts w:ascii="Tahoma" w:hAnsi="Tahoma" w:cs="Tahoma"/>
        <w:sz w:val="28"/>
        <w:szCs w:val="28"/>
      </w:rPr>
      <w:t>PSHE</w:t>
    </w:r>
    <w:r w:rsidR="00E4785E" w:rsidRPr="00E4785E">
      <w:rPr>
        <w:rFonts w:ascii="Tahoma" w:hAnsi="Tahoma" w:cs="Tahoma"/>
        <w:sz w:val="28"/>
        <w:szCs w:val="28"/>
      </w:rPr>
      <w:t>)</w:t>
    </w:r>
  </w:p>
  <w:p w:rsidR="00E4785E" w:rsidRDefault="00E47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5436"/>
    <w:multiLevelType w:val="hybridMultilevel"/>
    <w:tmpl w:val="2EEC5DBC"/>
    <w:lvl w:ilvl="0" w:tplc="A4F0F9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5E"/>
    <w:rsid w:val="00025760"/>
    <w:rsid w:val="000564D4"/>
    <w:rsid w:val="000777A8"/>
    <w:rsid w:val="000B55C0"/>
    <w:rsid w:val="00104267"/>
    <w:rsid w:val="00146D3A"/>
    <w:rsid w:val="00156147"/>
    <w:rsid w:val="00164248"/>
    <w:rsid w:val="001725D1"/>
    <w:rsid w:val="001A64CD"/>
    <w:rsid w:val="001B349F"/>
    <w:rsid w:val="001F47BA"/>
    <w:rsid w:val="00225619"/>
    <w:rsid w:val="00284980"/>
    <w:rsid w:val="002B77E5"/>
    <w:rsid w:val="002C4F5A"/>
    <w:rsid w:val="002C7615"/>
    <w:rsid w:val="003211D8"/>
    <w:rsid w:val="003375B7"/>
    <w:rsid w:val="003A7E8A"/>
    <w:rsid w:val="003B17CD"/>
    <w:rsid w:val="004775BD"/>
    <w:rsid w:val="00501726"/>
    <w:rsid w:val="0052160A"/>
    <w:rsid w:val="00560A4A"/>
    <w:rsid w:val="0057709E"/>
    <w:rsid w:val="005A70B6"/>
    <w:rsid w:val="006007F0"/>
    <w:rsid w:val="006370CA"/>
    <w:rsid w:val="00651C42"/>
    <w:rsid w:val="00662A82"/>
    <w:rsid w:val="006A3C0F"/>
    <w:rsid w:val="006C3E45"/>
    <w:rsid w:val="00702A58"/>
    <w:rsid w:val="0077785D"/>
    <w:rsid w:val="0079106B"/>
    <w:rsid w:val="007A2BF5"/>
    <w:rsid w:val="007D6661"/>
    <w:rsid w:val="007E4771"/>
    <w:rsid w:val="00807952"/>
    <w:rsid w:val="0083727B"/>
    <w:rsid w:val="008C2562"/>
    <w:rsid w:val="008E3DDE"/>
    <w:rsid w:val="00901AB2"/>
    <w:rsid w:val="009639E5"/>
    <w:rsid w:val="00983701"/>
    <w:rsid w:val="00983D1E"/>
    <w:rsid w:val="009B1469"/>
    <w:rsid w:val="009D384A"/>
    <w:rsid w:val="00A533D3"/>
    <w:rsid w:val="00A6212A"/>
    <w:rsid w:val="00A679F2"/>
    <w:rsid w:val="00A71177"/>
    <w:rsid w:val="00A96D4C"/>
    <w:rsid w:val="00AF2D3A"/>
    <w:rsid w:val="00B32577"/>
    <w:rsid w:val="00B43943"/>
    <w:rsid w:val="00B578A8"/>
    <w:rsid w:val="00BD0442"/>
    <w:rsid w:val="00BE60A6"/>
    <w:rsid w:val="00BF2B29"/>
    <w:rsid w:val="00C00B76"/>
    <w:rsid w:val="00CF016F"/>
    <w:rsid w:val="00D04419"/>
    <w:rsid w:val="00D90AB3"/>
    <w:rsid w:val="00DE7C7A"/>
    <w:rsid w:val="00DF47CF"/>
    <w:rsid w:val="00E16E42"/>
    <w:rsid w:val="00E35B28"/>
    <w:rsid w:val="00E4785E"/>
    <w:rsid w:val="00EA2519"/>
    <w:rsid w:val="00EB5AE7"/>
    <w:rsid w:val="00F15B36"/>
    <w:rsid w:val="00FF3407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CAF4F-911F-4CD1-9B2B-B629C0C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5E"/>
  </w:style>
  <w:style w:type="paragraph" w:styleId="Footer">
    <w:name w:val="footer"/>
    <w:basedOn w:val="Normal"/>
    <w:link w:val="Foot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5E"/>
  </w:style>
  <w:style w:type="paragraph" w:styleId="NoSpacing">
    <w:name w:val="No Spacing"/>
    <w:uiPriority w:val="1"/>
    <w:qFormat/>
    <w:rsid w:val="00FF75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785D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A679F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O'Neill</dc:creator>
  <cp:keywords/>
  <dc:description/>
  <cp:lastModifiedBy>Max Radiven</cp:lastModifiedBy>
  <cp:revision>6</cp:revision>
  <dcterms:created xsi:type="dcterms:W3CDTF">2025-01-09T11:16:00Z</dcterms:created>
  <dcterms:modified xsi:type="dcterms:W3CDTF">2025-01-09T19:30:00Z</dcterms:modified>
</cp:coreProperties>
</file>