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99"/>
        <w:gridCol w:w="1780"/>
        <w:gridCol w:w="1785"/>
        <w:gridCol w:w="1778"/>
        <w:gridCol w:w="1743"/>
        <w:gridCol w:w="1893"/>
        <w:gridCol w:w="1589"/>
        <w:gridCol w:w="1481"/>
      </w:tblGrid>
      <w:tr w:rsidR="00EC793F" w:rsidRPr="003D6EC8" w:rsidTr="00DB731F">
        <w:tc>
          <w:tcPr>
            <w:tcW w:w="13948" w:type="dxa"/>
            <w:gridSpan w:val="8"/>
          </w:tcPr>
          <w:p w:rsidR="00EC793F" w:rsidRPr="003D6EC8" w:rsidRDefault="00EC793F">
            <w:pPr>
              <w:rPr>
                <w:rFonts w:cstheme="minorHAnsi"/>
                <w:sz w:val="20"/>
                <w:szCs w:val="20"/>
              </w:rPr>
            </w:pPr>
            <w:r w:rsidRPr="003D6EC8">
              <w:rPr>
                <w:rFonts w:cstheme="minorHAnsi"/>
                <w:sz w:val="20"/>
                <w:szCs w:val="20"/>
              </w:rPr>
              <w:t xml:space="preserve"> </w:t>
            </w:r>
          </w:p>
          <w:p w:rsidR="00EC793F" w:rsidRPr="003D6EC8" w:rsidRDefault="00EC793F" w:rsidP="00F076A9">
            <w:pPr>
              <w:rPr>
                <w:rFonts w:cstheme="minorHAnsi"/>
                <w:sz w:val="20"/>
                <w:szCs w:val="20"/>
              </w:rPr>
            </w:pPr>
            <w:r w:rsidRPr="003D6EC8">
              <w:rPr>
                <w:rFonts w:cstheme="minorHAnsi"/>
                <w:sz w:val="20"/>
                <w:szCs w:val="20"/>
              </w:rPr>
              <w:t>In Year 10 and 11 students will have 7 regular science lessons per week. Our curriculum is based on the AQA KS4 Combined Science: Trilogy Curriculum. In both years, we re-explore and develop a range of modules that students have been introduced to in year 7, 8 and 9, splitting these into the distinct disciplines of Biology, Chemistry and Physics. Students will be given the opportunity to explore their ideas and questions, follow the evidence from results and question everything. Some students may choose to focus solely on GCSE Biology later in the academic year.</w:t>
            </w:r>
          </w:p>
          <w:p w:rsidR="00EC793F" w:rsidRPr="003D6EC8" w:rsidRDefault="00EC793F" w:rsidP="00F076A9">
            <w:pPr>
              <w:rPr>
                <w:rFonts w:cstheme="minorHAnsi"/>
                <w:sz w:val="20"/>
                <w:szCs w:val="20"/>
              </w:rPr>
            </w:pPr>
          </w:p>
          <w:p w:rsidR="00EC793F" w:rsidRPr="003D6EC8" w:rsidRDefault="00EC793F" w:rsidP="00F076A9">
            <w:pPr>
              <w:rPr>
                <w:rFonts w:cstheme="minorHAnsi"/>
                <w:sz w:val="20"/>
                <w:szCs w:val="20"/>
              </w:rPr>
            </w:pPr>
            <w:r w:rsidRPr="003D6EC8">
              <w:rPr>
                <w:rFonts w:cstheme="minorHAnsi"/>
                <w:sz w:val="20"/>
                <w:szCs w:val="20"/>
              </w:rPr>
              <w:t xml:space="preserve">For more detailed information, please click here: </w:t>
            </w:r>
            <w:hyperlink r:id="rId6" w:history="1">
              <w:r w:rsidRPr="003D6EC8">
                <w:rPr>
                  <w:rStyle w:val="Hyperlink"/>
                  <w:rFonts w:cstheme="minorHAnsi"/>
                  <w:sz w:val="20"/>
                  <w:szCs w:val="20"/>
                </w:rPr>
                <w:t>https://www.aqa.org.uk/subjects/science/gcse/combined-science-trilogy-8464</w:t>
              </w:r>
            </w:hyperlink>
          </w:p>
          <w:p w:rsidR="00EC793F" w:rsidRPr="003D6EC8" w:rsidRDefault="00EC793F" w:rsidP="00F076A9">
            <w:pPr>
              <w:rPr>
                <w:rFonts w:cstheme="minorHAnsi"/>
                <w:sz w:val="20"/>
                <w:szCs w:val="20"/>
              </w:rPr>
            </w:pPr>
          </w:p>
          <w:p w:rsidR="00EC793F" w:rsidRPr="003D6EC8" w:rsidRDefault="00EC793F">
            <w:pPr>
              <w:rPr>
                <w:rFonts w:cstheme="minorHAnsi"/>
                <w:sz w:val="20"/>
                <w:szCs w:val="20"/>
              </w:rPr>
            </w:pPr>
          </w:p>
        </w:tc>
      </w:tr>
      <w:tr w:rsidR="00EC793F" w:rsidRPr="003D6EC8" w:rsidTr="00EC793F">
        <w:tc>
          <w:tcPr>
            <w:tcW w:w="1899" w:type="dxa"/>
          </w:tcPr>
          <w:p w:rsidR="00EC793F" w:rsidRPr="003D6EC8" w:rsidRDefault="00EC793F" w:rsidP="00E4785E">
            <w:pPr>
              <w:jc w:val="center"/>
              <w:rPr>
                <w:rFonts w:cstheme="minorHAnsi"/>
              </w:rPr>
            </w:pPr>
            <w:r w:rsidRPr="003D6EC8">
              <w:rPr>
                <w:rFonts w:cstheme="minorHAnsi"/>
              </w:rPr>
              <w:t>Week 1</w:t>
            </w:r>
          </w:p>
        </w:tc>
        <w:tc>
          <w:tcPr>
            <w:tcW w:w="1780" w:type="dxa"/>
          </w:tcPr>
          <w:p w:rsidR="00EC793F" w:rsidRPr="003D6EC8" w:rsidRDefault="00EC793F" w:rsidP="00E4785E">
            <w:pPr>
              <w:jc w:val="center"/>
              <w:rPr>
                <w:rFonts w:cstheme="minorHAnsi"/>
              </w:rPr>
            </w:pPr>
            <w:r w:rsidRPr="003D6EC8">
              <w:rPr>
                <w:rFonts w:cstheme="minorHAnsi"/>
              </w:rPr>
              <w:t>Week 2</w:t>
            </w:r>
          </w:p>
        </w:tc>
        <w:tc>
          <w:tcPr>
            <w:tcW w:w="1785" w:type="dxa"/>
          </w:tcPr>
          <w:p w:rsidR="00EC793F" w:rsidRPr="003D6EC8" w:rsidRDefault="00EC793F" w:rsidP="00E4785E">
            <w:pPr>
              <w:jc w:val="center"/>
              <w:rPr>
                <w:rFonts w:cstheme="minorHAnsi"/>
                <w:sz w:val="20"/>
                <w:szCs w:val="20"/>
              </w:rPr>
            </w:pPr>
            <w:r w:rsidRPr="003D6EC8">
              <w:rPr>
                <w:rFonts w:cstheme="minorHAnsi"/>
                <w:sz w:val="20"/>
                <w:szCs w:val="20"/>
              </w:rPr>
              <w:t>Week 3</w:t>
            </w:r>
          </w:p>
        </w:tc>
        <w:tc>
          <w:tcPr>
            <w:tcW w:w="1778" w:type="dxa"/>
          </w:tcPr>
          <w:p w:rsidR="00EC793F" w:rsidRPr="003D6EC8" w:rsidRDefault="00EC793F" w:rsidP="00E4785E">
            <w:pPr>
              <w:jc w:val="center"/>
              <w:rPr>
                <w:rFonts w:cstheme="minorHAnsi"/>
                <w:sz w:val="20"/>
                <w:szCs w:val="20"/>
              </w:rPr>
            </w:pPr>
            <w:r w:rsidRPr="003D6EC8">
              <w:rPr>
                <w:rFonts w:cstheme="minorHAnsi"/>
                <w:sz w:val="20"/>
                <w:szCs w:val="20"/>
              </w:rPr>
              <w:t>Week 4</w:t>
            </w:r>
          </w:p>
        </w:tc>
        <w:tc>
          <w:tcPr>
            <w:tcW w:w="1743" w:type="dxa"/>
          </w:tcPr>
          <w:p w:rsidR="00EC793F" w:rsidRPr="003D6EC8" w:rsidRDefault="00EC793F" w:rsidP="00E4785E">
            <w:pPr>
              <w:jc w:val="center"/>
              <w:rPr>
                <w:rFonts w:cstheme="minorHAnsi"/>
                <w:sz w:val="20"/>
                <w:szCs w:val="20"/>
              </w:rPr>
            </w:pPr>
            <w:r w:rsidRPr="003D6EC8">
              <w:rPr>
                <w:rFonts w:cstheme="minorHAnsi"/>
                <w:sz w:val="20"/>
                <w:szCs w:val="20"/>
              </w:rPr>
              <w:t>Week 5</w:t>
            </w:r>
          </w:p>
        </w:tc>
        <w:tc>
          <w:tcPr>
            <w:tcW w:w="1893" w:type="dxa"/>
          </w:tcPr>
          <w:p w:rsidR="00EC793F" w:rsidRPr="003D6EC8" w:rsidRDefault="00EC793F" w:rsidP="00E4785E">
            <w:pPr>
              <w:jc w:val="center"/>
              <w:rPr>
                <w:rFonts w:cstheme="minorHAnsi"/>
                <w:sz w:val="20"/>
                <w:szCs w:val="20"/>
              </w:rPr>
            </w:pPr>
            <w:r w:rsidRPr="003D6EC8">
              <w:rPr>
                <w:rFonts w:cstheme="minorHAnsi"/>
                <w:sz w:val="20"/>
                <w:szCs w:val="20"/>
              </w:rPr>
              <w:t>Week 6</w:t>
            </w:r>
          </w:p>
        </w:tc>
        <w:tc>
          <w:tcPr>
            <w:tcW w:w="1589" w:type="dxa"/>
          </w:tcPr>
          <w:p w:rsidR="00EC793F" w:rsidRPr="003D6EC8" w:rsidRDefault="00EC793F" w:rsidP="00E4785E">
            <w:pPr>
              <w:jc w:val="center"/>
              <w:rPr>
                <w:rFonts w:cstheme="minorHAnsi"/>
              </w:rPr>
            </w:pPr>
            <w:r w:rsidRPr="003D6EC8">
              <w:rPr>
                <w:rFonts w:cstheme="minorHAnsi"/>
              </w:rPr>
              <w:t>Week 7</w:t>
            </w:r>
          </w:p>
        </w:tc>
        <w:tc>
          <w:tcPr>
            <w:tcW w:w="1481" w:type="dxa"/>
          </w:tcPr>
          <w:p w:rsidR="00EC793F" w:rsidRPr="003D6EC8" w:rsidRDefault="00EC793F" w:rsidP="00E4785E">
            <w:pPr>
              <w:jc w:val="center"/>
              <w:rPr>
                <w:rFonts w:cstheme="minorHAnsi"/>
              </w:rPr>
            </w:pPr>
            <w:r w:rsidRPr="003D6EC8">
              <w:rPr>
                <w:rFonts w:cstheme="minorHAnsi"/>
              </w:rPr>
              <w:t>Week 8</w:t>
            </w:r>
          </w:p>
        </w:tc>
      </w:tr>
      <w:tr w:rsidR="00EC793F" w:rsidRPr="00930F3D" w:rsidTr="00EC793F">
        <w:tc>
          <w:tcPr>
            <w:tcW w:w="1899" w:type="dxa"/>
          </w:tcPr>
          <w:p w:rsidR="00EC793F" w:rsidRPr="00930F3D" w:rsidRDefault="0016299E" w:rsidP="0093287B">
            <w:pPr>
              <w:rPr>
                <w:rFonts w:cstheme="minorHAnsi"/>
                <w:sz w:val="20"/>
                <w:szCs w:val="20"/>
              </w:rPr>
            </w:pPr>
            <w:r w:rsidRPr="00930F3D">
              <w:rPr>
                <w:rFonts w:cstheme="minorHAnsi"/>
                <w:sz w:val="20"/>
                <w:szCs w:val="20"/>
              </w:rPr>
              <w:t>Topic B7</w:t>
            </w:r>
          </w:p>
          <w:p w:rsidR="0016299E" w:rsidRPr="00930F3D" w:rsidRDefault="0016299E" w:rsidP="0093287B">
            <w:pPr>
              <w:rPr>
                <w:rFonts w:cstheme="minorHAnsi"/>
                <w:sz w:val="20"/>
                <w:szCs w:val="20"/>
              </w:rPr>
            </w:pPr>
          </w:p>
          <w:p w:rsidR="0016299E" w:rsidRPr="00930F3D" w:rsidRDefault="0016299E" w:rsidP="0016299E">
            <w:pPr>
              <w:rPr>
                <w:rFonts w:cstheme="minorHAnsi"/>
                <w:sz w:val="20"/>
                <w:szCs w:val="20"/>
              </w:rPr>
            </w:pPr>
            <w:r w:rsidRPr="00930F3D">
              <w:rPr>
                <w:rFonts w:cstheme="minorHAnsi"/>
                <w:sz w:val="20"/>
                <w:szCs w:val="20"/>
              </w:rPr>
              <w:t>7.1.1 Communities</w:t>
            </w:r>
          </w:p>
          <w:p w:rsidR="0016299E" w:rsidRPr="00930F3D" w:rsidRDefault="0016299E" w:rsidP="0016299E">
            <w:pPr>
              <w:rPr>
                <w:rFonts w:cstheme="minorHAnsi"/>
                <w:sz w:val="20"/>
                <w:szCs w:val="20"/>
              </w:rPr>
            </w:pPr>
            <w:r w:rsidRPr="00930F3D">
              <w:rPr>
                <w:rFonts w:cstheme="minorHAnsi"/>
                <w:sz w:val="20"/>
                <w:szCs w:val="20"/>
              </w:rPr>
              <w:t>/Competition</w:t>
            </w:r>
          </w:p>
          <w:p w:rsidR="0016299E" w:rsidRPr="00930F3D" w:rsidRDefault="0016299E" w:rsidP="0016299E">
            <w:pPr>
              <w:rPr>
                <w:rFonts w:cstheme="minorHAnsi"/>
                <w:sz w:val="20"/>
                <w:szCs w:val="20"/>
              </w:rPr>
            </w:pPr>
            <w:r w:rsidRPr="00930F3D">
              <w:rPr>
                <w:rFonts w:cstheme="minorHAnsi"/>
                <w:sz w:val="20"/>
                <w:szCs w:val="20"/>
              </w:rPr>
              <w:t>7.1.2 Abiotic factors</w:t>
            </w:r>
          </w:p>
          <w:p w:rsidR="0016299E" w:rsidRPr="00930F3D" w:rsidRDefault="0016299E" w:rsidP="0016299E">
            <w:pPr>
              <w:rPr>
                <w:rFonts w:cstheme="minorHAnsi"/>
                <w:sz w:val="20"/>
                <w:szCs w:val="20"/>
              </w:rPr>
            </w:pPr>
            <w:r w:rsidRPr="00930F3D">
              <w:rPr>
                <w:rFonts w:cstheme="minorHAnsi"/>
                <w:sz w:val="20"/>
                <w:szCs w:val="20"/>
              </w:rPr>
              <w:t>7.1.3 Biotic factors</w:t>
            </w:r>
          </w:p>
          <w:p w:rsidR="0016299E" w:rsidRPr="00930F3D" w:rsidRDefault="0016299E" w:rsidP="0016299E">
            <w:pPr>
              <w:rPr>
                <w:rFonts w:cstheme="minorHAnsi"/>
                <w:sz w:val="20"/>
                <w:szCs w:val="20"/>
              </w:rPr>
            </w:pPr>
            <w:r w:rsidRPr="00930F3D">
              <w:rPr>
                <w:rFonts w:cstheme="minorHAnsi"/>
                <w:sz w:val="20"/>
                <w:szCs w:val="20"/>
              </w:rPr>
              <w:t>7.1.4 Adaptations</w:t>
            </w:r>
          </w:p>
          <w:p w:rsidR="0016299E" w:rsidRPr="00930F3D" w:rsidRDefault="0016299E" w:rsidP="0016299E">
            <w:pPr>
              <w:rPr>
                <w:rFonts w:cstheme="minorHAnsi"/>
                <w:sz w:val="20"/>
                <w:szCs w:val="20"/>
              </w:rPr>
            </w:pPr>
            <w:r w:rsidRPr="00930F3D">
              <w:rPr>
                <w:rFonts w:cstheme="minorHAnsi"/>
                <w:sz w:val="20"/>
                <w:szCs w:val="20"/>
              </w:rPr>
              <w:t>7.2.1 Levels of organisation</w:t>
            </w:r>
          </w:p>
          <w:p w:rsidR="0016299E" w:rsidRPr="00930F3D" w:rsidRDefault="0016299E" w:rsidP="0016299E">
            <w:pPr>
              <w:rPr>
                <w:rFonts w:cstheme="minorHAnsi"/>
                <w:sz w:val="20"/>
                <w:szCs w:val="20"/>
              </w:rPr>
            </w:pPr>
            <w:r w:rsidRPr="00930F3D">
              <w:rPr>
                <w:rFonts w:cstheme="minorHAnsi"/>
                <w:sz w:val="20"/>
                <w:szCs w:val="20"/>
              </w:rPr>
              <w:t>7.2.2 How materials are cycled - water</w:t>
            </w:r>
          </w:p>
          <w:p w:rsidR="0016299E" w:rsidRPr="00930F3D" w:rsidRDefault="0016299E" w:rsidP="0016299E">
            <w:pPr>
              <w:rPr>
                <w:rFonts w:cstheme="minorHAnsi"/>
                <w:sz w:val="20"/>
                <w:szCs w:val="20"/>
              </w:rPr>
            </w:pPr>
            <w:r w:rsidRPr="00930F3D">
              <w:rPr>
                <w:rFonts w:cstheme="minorHAnsi"/>
                <w:sz w:val="20"/>
                <w:szCs w:val="20"/>
              </w:rPr>
              <w:t>7.2.2 How materials are cycled - carbon</w:t>
            </w:r>
          </w:p>
        </w:tc>
        <w:tc>
          <w:tcPr>
            <w:tcW w:w="1780" w:type="dxa"/>
          </w:tcPr>
          <w:p w:rsidR="00EC793F" w:rsidRPr="00930F3D" w:rsidRDefault="0016299E" w:rsidP="0093287B">
            <w:pPr>
              <w:rPr>
                <w:rFonts w:cstheme="minorHAnsi"/>
                <w:sz w:val="20"/>
                <w:szCs w:val="20"/>
              </w:rPr>
            </w:pPr>
            <w:r w:rsidRPr="00930F3D">
              <w:rPr>
                <w:rFonts w:cstheme="minorHAnsi"/>
                <w:sz w:val="20"/>
                <w:szCs w:val="20"/>
              </w:rPr>
              <w:t>Topic B7</w:t>
            </w:r>
          </w:p>
          <w:p w:rsidR="0016299E" w:rsidRPr="00930F3D" w:rsidRDefault="0016299E" w:rsidP="0093287B">
            <w:pPr>
              <w:rPr>
                <w:rFonts w:cstheme="minorHAnsi"/>
                <w:sz w:val="20"/>
                <w:szCs w:val="20"/>
              </w:rPr>
            </w:pPr>
          </w:p>
          <w:p w:rsidR="0016299E" w:rsidRPr="00930F3D" w:rsidRDefault="0016299E" w:rsidP="0016299E">
            <w:pPr>
              <w:rPr>
                <w:rFonts w:cstheme="minorHAnsi"/>
                <w:sz w:val="20"/>
                <w:szCs w:val="20"/>
              </w:rPr>
            </w:pPr>
            <w:r w:rsidRPr="00930F3D">
              <w:rPr>
                <w:rFonts w:cstheme="minorHAnsi"/>
                <w:sz w:val="20"/>
                <w:szCs w:val="20"/>
              </w:rPr>
              <w:t>7.3 Biodiversity and the effect of human interaction on ecosystems</w:t>
            </w:r>
          </w:p>
          <w:p w:rsidR="0016299E" w:rsidRPr="00930F3D" w:rsidRDefault="0016299E" w:rsidP="0016299E">
            <w:pPr>
              <w:rPr>
                <w:rFonts w:cstheme="minorHAnsi"/>
                <w:sz w:val="20"/>
                <w:szCs w:val="20"/>
              </w:rPr>
            </w:pPr>
            <w:r w:rsidRPr="00930F3D">
              <w:rPr>
                <w:rFonts w:cstheme="minorHAnsi"/>
                <w:sz w:val="20"/>
                <w:szCs w:val="20"/>
              </w:rPr>
              <w:t>7.3.1 Biodiversity</w:t>
            </w:r>
          </w:p>
          <w:p w:rsidR="008D532A" w:rsidRPr="00930F3D" w:rsidRDefault="008D532A" w:rsidP="008D532A">
            <w:pPr>
              <w:rPr>
                <w:rFonts w:cstheme="minorHAnsi"/>
                <w:sz w:val="20"/>
                <w:szCs w:val="20"/>
              </w:rPr>
            </w:pPr>
            <w:r w:rsidRPr="00930F3D">
              <w:rPr>
                <w:rFonts w:cstheme="minorHAnsi"/>
                <w:sz w:val="20"/>
                <w:szCs w:val="20"/>
              </w:rPr>
              <w:t>7.3.2 Waste management</w:t>
            </w:r>
          </w:p>
          <w:p w:rsidR="008D532A" w:rsidRPr="00930F3D" w:rsidRDefault="008D532A" w:rsidP="008D532A">
            <w:pPr>
              <w:rPr>
                <w:rFonts w:cstheme="minorHAnsi"/>
                <w:sz w:val="20"/>
                <w:szCs w:val="20"/>
              </w:rPr>
            </w:pPr>
            <w:r w:rsidRPr="00930F3D">
              <w:rPr>
                <w:rFonts w:cstheme="minorHAnsi"/>
                <w:sz w:val="20"/>
                <w:szCs w:val="20"/>
              </w:rPr>
              <w:t>7.3.3 Land use</w:t>
            </w:r>
          </w:p>
          <w:p w:rsidR="008D532A" w:rsidRPr="00930F3D" w:rsidRDefault="008D532A" w:rsidP="008D532A">
            <w:pPr>
              <w:rPr>
                <w:rFonts w:cstheme="minorHAnsi"/>
                <w:sz w:val="20"/>
                <w:szCs w:val="20"/>
              </w:rPr>
            </w:pPr>
            <w:r w:rsidRPr="00930F3D">
              <w:rPr>
                <w:rFonts w:cstheme="minorHAnsi"/>
                <w:sz w:val="20"/>
                <w:szCs w:val="20"/>
              </w:rPr>
              <w:t>7.3.4 Deforestation</w:t>
            </w:r>
          </w:p>
          <w:p w:rsidR="008D532A" w:rsidRPr="00930F3D" w:rsidRDefault="008D532A" w:rsidP="008D532A">
            <w:pPr>
              <w:rPr>
                <w:rFonts w:cstheme="minorHAnsi"/>
                <w:sz w:val="20"/>
                <w:szCs w:val="20"/>
              </w:rPr>
            </w:pPr>
            <w:r w:rsidRPr="00930F3D">
              <w:rPr>
                <w:rFonts w:cstheme="minorHAnsi"/>
                <w:sz w:val="20"/>
                <w:szCs w:val="20"/>
              </w:rPr>
              <w:t>7.3.5 Global warming</w:t>
            </w:r>
          </w:p>
          <w:p w:rsidR="008D532A" w:rsidRPr="00930F3D" w:rsidRDefault="008D532A" w:rsidP="008D532A">
            <w:pPr>
              <w:rPr>
                <w:rFonts w:cstheme="minorHAnsi"/>
                <w:sz w:val="20"/>
                <w:szCs w:val="20"/>
              </w:rPr>
            </w:pPr>
            <w:r w:rsidRPr="00930F3D">
              <w:rPr>
                <w:rFonts w:cstheme="minorHAnsi"/>
                <w:sz w:val="20"/>
                <w:szCs w:val="20"/>
              </w:rPr>
              <w:t>7.3.6 Maintaining biodiversity</w:t>
            </w:r>
          </w:p>
          <w:p w:rsidR="0016299E" w:rsidRPr="00930F3D" w:rsidRDefault="0016299E" w:rsidP="008D532A">
            <w:pPr>
              <w:rPr>
                <w:rFonts w:cstheme="minorHAnsi"/>
                <w:sz w:val="20"/>
                <w:szCs w:val="20"/>
              </w:rPr>
            </w:pPr>
          </w:p>
        </w:tc>
        <w:tc>
          <w:tcPr>
            <w:tcW w:w="1785" w:type="dxa"/>
          </w:tcPr>
          <w:p w:rsidR="00EC793F" w:rsidRPr="00930F3D" w:rsidRDefault="0016299E" w:rsidP="0093287B">
            <w:pPr>
              <w:rPr>
                <w:rFonts w:cstheme="minorHAnsi"/>
                <w:sz w:val="20"/>
                <w:szCs w:val="20"/>
              </w:rPr>
            </w:pPr>
            <w:r w:rsidRPr="00930F3D">
              <w:rPr>
                <w:rFonts w:cstheme="minorHAnsi"/>
                <w:sz w:val="20"/>
                <w:szCs w:val="20"/>
              </w:rPr>
              <w:t xml:space="preserve">Topic </w:t>
            </w:r>
            <w:r w:rsidR="007860D3" w:rsidRPr="00930F3D">
              <w:rPr>
                <w:rFonts w:cstheme="minorHAnsi"/>
                <w:sz w:val="20"/>
                <w:szCs w:val="20"/>
              </w:rPr>
              <w:t>P2</w:t>
            </w:r>
          </w:p>
          <w:p w:rsidR="0016299E" w:rsidRPr="00930F3D" w:rsidRDefault="0016299E" w:rsidP="0093287B">
            <w:pPr>
              <w:rPr>
                <w:rFonts w:cstheme="minorHAnsi"/>
                <w:sz w:val="20"/>
                <w:szCs w:val="20"/>
              </w:rPr>
            </w:pPr>
          </w:p>
          <w:p w:rsidR="0016299E" w:rsidRDefault="0016299E" w:rsidP="0093287B">
            <w:pPr>
              <w:rPr>
                <w:rFonts w:cstheme="minorHAnsi"/>
                <w:sz w:val="20"/>
                <w:szCs w:val="20"/>
              </w:rPr>
            </w:pPr>
            <w:r w:rsidRPr="00930F3D">
              <w:rPr>
                <w:rFonts w:cstheme="minorHAnsi"/>
                <w:sz w:val="20"/>
                <w:szCs w:val="20"/>
              </w:rPr>
              <w:t>Field Course</w:t>
            </w:r>
          </w:p>
          <w:p w:rsidR="00930F3D" w:rsidRDefault="00930F3D" w:rsidP="0093287B">
            <w:pPr>
              <w:rPr>
                <w:rFonts w:cstheme="minorHAnsi"/>
                <w:sz w:val="20"/>
                <w:szCs w:val="20"/>
              </w:rPr>
            </w:pPr>
          </w:p>
          <w:p w:rsidR="00930F3D" w:rsidRPr="00930F3D" w:rsidRDefault="00930F3D" w:rsidP="00930F3D">
            <w:pPr>
              <w:rPr>
                <w:rFonts w:cstheme="minorHAnsi"/>
                <w:sz w:val="20"/>
                <w:szCs w:val="20"/>
              </w:rPr>
            </w:pPr>
            <w:r w:rsidRPr="00930F3D">
              <w:rPr>
                <w:rFonts w:cstheme="minorHAnsi"/>
                <w:sz w:val="20"/>
                <w:szCs w:val="20"/>
              </w:rPr>
              <w:t>2.1.1 Standard circuit diagram symbols</w:t>
            </w:r>
          </w:p>
          <w:p w:rsidR="00930F3D" w:rsidRPr="00930F3D" w:rsidRDefault="00930F3D" w:rsidP="00930F3D">
            <w:pPr>
              <w:rPr>
                <w:rFonts w:cstheme="minorHAnsi"/>
                <w:sz w:val="20"/>
                <w:szCs w:val="20"/>
              </w:rPr>
            </w:pPr>
            <w:r w:rsidRPr="00930F3D">
              <w:rPr>
                <w:rFonts w:cstheme="minorHAnsi"/>
                <w:sz w:val="20"/>
                <w:szCs w:val="20"/>
              </w:rPr>
              <w:t>2.1.2 Electrical charge and current</w:t>
            </w:r>
          </w:p>
          <w:p w:rsidR="00930F3D" w:rsidRPr="00930F3D" w:rsidRDefault="00930F3D" w:rsidP="00930F3D">
            <w:pPr>
              <w:rPr>
                <w:rFonts w:cstheme="minorHAnsi"/>
                <w:sz w:val="20"/>
                <w:szCs w:val="20"/>
              </w:rPr>
            </w:pPr>
            <w:r w:rsidRPr="00930F3D">
              <w:rPr>
                <w:rFonts w:cstheme="minorHAnsi"/>
                <w:sz w:val="20"/>
                <w:szCs w:val="20"/>
              </w:rPr>
              <w:t>2.1.3 Current, resistance and potential difference</w:t>
            </w:r>
          </w:p>
          <w:p w:rsidR="007860D3" w:rsidRPr="00930F3D" w:rsidRDefault="007860D3" w:rsidP="0093287B">
            <w:pPr>
              <w:rPr>
                <w:rFonts w:cstheme="minorHAnsi"/>
                <w:sz w:val="20"/>
                <w:szCs w:val="20"/>
              </w:rPr>
            </w:pPr>
          </w:p>
          <w:p w:rsidR="007860D3" w:rsidRPr="00930F3D" w:rsidRDefault="007860D3" w:rsidP="0093287B">
            <w:pPr>
              <w:rPr>
                <w:rFonts w:cstheme="minorHAnsi"/>
                <w:sz w:val="20"/>
                <w:szCs w:val="20"/>
              </w:rPr>
            </w:pPr>
          </w:p>
          <w:p w:rsidR="0016299E" w:rsidRPr="00930F3D" w:rsidRDefault="0016299E" w:rsidP="0093287B">
            <w:pPr>
              <w:rPr>
                <w:rFonts w:cstheme="minorHAnsi"/>
                <w:sz w:val="20"/>
                <w:szCs w:val="20"/>
              </w:rPr>
            </w:pPr>
          </w:p>
          <w:p w:rsidR="0016299E" w:rsidRPr="00930F3D" w:rsidRDefault="0016299E" w:rsidP="008D532A">
            <w:pPr>
              <w:rPr>
                <w:rFonts w:cstheme="minorHAnsi"/>
                <w:sz w:val="20"/>
                <w:szCs w:val="20"/>
              </w:rPr>
            </w:pPr>
          </w:p>
        </w:tc>
        <w:tc>
          <w:tcPr>
            <w:tcW w:w="1778" w:type="dxa"/>
          </w:tcPr>
          <w:p w:rsidR="00EC793F" w:rsidRPr="00930F3D" w:rsidRDefault="0016299E" w:rsidP="00A756A6">
            <w:pPr>
              <w:rPr>
                <w:rFonts w:cstheme="minorHAnsi"/>
                <w:sz w:val="20"/>
                <w:szCs w:val="20"/>
              </w:rPr>
            </w:pPr>
            <w:r w:rsidRPr="00930F3D">
              <w:rPr>
                <w:rFonts w:cstheme="minorHAnsi"/>
                <w:sz w:val="20"/>
                <w:szCs w:val="20"/>
              </w:rPr>
              <w:t xml:space="preserve">Topic </w:t>
            </w:r>
            <w:r w:rsidR="00930F3D">
              <w:rPr>
                <w:rFonts w:cstheme="minorHAnsi"/>
                <w:sz w:val="20"/>
                <w:szCs w:val="20"/>
              </w:rPr>
              <w:t>P2</w:t>
            </w:r>
          </w:p>
          <w:p w:rsidR="0016299E" w:rsidRPr="00930F3D" w:rsidRDefault="0016299E" w:rsidP="00A756A6">
            <w:pPr>
              <w:rPr>
                <w:rFonts w:cstheme="minorHAnsi"/>
                <w:sz w:val="20"/>
                <w:szCs w:val="20"/>
              </w:rPr>
            </w:pPr>
          </w:p>
          <w:p w:rsidR="00930F3D" w:rsidRPr="00930F3D" w:rsidRDefault="00930F3D" w:rsidP="00930F3D">
            <w:pPr>
              <w:rPr>
                <w:rFonts w:cstheme="minorHAnsi"/>
                <w:sz w:val="20"/>
                <w:szCs w:val="20"/>
              </w:rPr>
            </w:pPr>
            <w:r w:rsidRPr="00930F3D">
              <w:rPr>
                <w:rFonts w:cstheme="minorHAnsi"/>
                <w:sz w:val="20"/>
                <w:szCs w:val="20"/>
              </w:rPr>
              <w:t>2.1.4 Resistors</w:t>
            </w:r>
          </w:p>
          <w:p w:rsidR="00930F3D" w:rsidRPr="00930F3D" w:rsidRDefault="00930F3D" w:rsidP="00930F3D">
            <w:pPr>
              <w:rPr>
                <w:rFonts w:cstheme="minorHAnsi"/>
                <w:sz w:val="20"/>
                <w:szCs w:val="20"/>
              </w:rPr>
            </w:pPr>
            <w:r w:rsidRPr="00930F3D">
              <w:rPr>
                <w:rFonts w:cstheme="minorHAnsi"/>
                <w:sz w:val="20"/>
                <w:szCs w:val="20"/>
              </w:rPr>
              <w:t>2.2 Series and parallel circuits</w:t>
            </w:r>
          </w:p>
          <w:p w:rsidR="00930F3D" w:rsidRPr="00930F3D" w:rsidRDefault="00930F3D" w:rsidP="00930F3D">
            <w:pPr>
              <w:rPr>
                <w:rFonts w:cstheme="minorHAnsi"/>
                <w:sz w:val="20"/>
                <w:szCs w:val="20"/>
              </w:rPr>
            </w:pPr>
            <w:r w:rsidRPr="00930F3D">
              <w:rPr>
                <w:rFonts w:cstheme="minorHAnsi"/>
                <w:sz w:val="20"/>
                <w:szCs w:val="20"/>
              </w:rPr>
              <w:t>2.3.1 Direct and alternating potential difference</w:t>
            </w:r>
          </w:p>
          <w:p w:rsidR="00930F3D" w:rsidRPr="00930F3D" w:rsidRDefault="00930F3D" w:rsidP="00930F3D">
            <w:pPr>
              <w:rPr>
                <w:rFonts w:cstheme="minorHAnsi"/>
                <w:sz w:val="20"/>
                <w:szCs w:val="20"/>
              </w:rPr>
            </w:pPr>
            <w:r w:rsidRPr="00930F3D">
              <w:rPr>
                <w:rFonts w:cstheme="minorHAnsi"/>
                <w:sz w:val="20"/>
                <w:szCs w:val="20"/>
              </w:rPr>
              <w:t>2.3.2 Mains electricity</w:t>
            </w:r>
          </w:p>
          <w:p w:rsidR="00930F3D" w:rsidRPr="00930F3D" w:rsidRDefault="00930F3D" w:rsidP="00930F3D">
            <w:pPr>
              <w:rPr>
                <w:rFonts w:cstheme="minorHAnsi"/>
                <w:sz w:val="20"/>
                <w:szCs w:val="20"/>
              </w:rPr>
            </w:pPr>
            <w:r w:rsidRPr="00930F3D">
              <w:rPr>
                <w:rFonts w:cstheme="minorHAnsi"/>
                <w:sz w:val="20"/>
                <w:szCs w:val="20"/>
              </w:rPr>
              <w:t>2.4.1 Power</w:t>
            </w:r>
          </w:p>
          <w:p w:rsidR="00930F3D" w:rsidRPr="00930F3D" w:rsidRDefault="00930F3D" w:rsidP="00930F3D">
            <w:pPr>
              <w:rPr>
                <w:rFonts w:cstheme="minorHAnsi"/>
                <w:sz w:val="20"/>
                <w:szCs w:val="20"/>
              </w:rPr>
            </w:pPr>
            <w:r w:rsidRPr="00930F3D">
              <w:rPr>
                <w:rFonts w:cstheme="minorHAnsi"/>
                <w:sz w:val="20"/>
                <w:szCs w:val="20"/>
              </w:rPr>
              <w:t>2.4.2 Energy transfers in everyday appliances</w:t>
            </w:r>
          </w:p>
          <w:p w:rsidR="0016299E" w:rsidRPr="00930F3D" w:rsidRDefault="00930F3D" w:rsidP="00930F3D">
            <w:pPr>
              <w:rPr>
                <w:rFonts w:cstheme="minorHAnsi"/>
                <w:sz w:val="20"/>
                <w:szCs w:val="20"/>
              </w:rPr>
            </w:pPr>
            <w:r w:rsidRPr="00930F3D">
              <w:rPr>
                <w:rFonts w:cstheme="minorHAnsi"/>
                <w:sz w:val="20"/>
                <w:szCs w:val="20"/>
              </w:rPr>
              <w:t>2.4.3 The National Grid</w:t>
            </w:r>
          </w:p>
          <w:p w:rsidR="0016299E" w:rsidRPr="00930F3D" w:rsidRDefault="0016299E" w:rsidP="00A756A6">
            <w:pPr>
              <w:rPr>
                <w:rFonts w:cstheme="minorHAnsi"/>
                <w:sz w:val="20"/>
                <w:szCs w:val="20"/>
              </w:rPr>
            </w:pPr>
          </w:p>
          <w:p w:rsidR="0016299E" w:rsidRPr="00930F3D" w:rsidRDefault="0016299E" w:rsidP="00A756A6">
            <w:pPr>
              <w:rPr>
                <w:rFonts w:cstheme="minorHAnsi"/>
                <w:sz w:val="20"/>
                <w:szCs w:val="20"/>
              </w:rPr>
            </w:pPr>
          </w:p>
        </w:tc>
        <w:tc>
          <w:tcPr>
            <w:tcW w:w="1743" w:type="dxa"/>
          </w:tcPr>
          <w:p w:rsidR="00BC01E1" w:rsidRDefault="007860D3" w:rsidP="00A756A6">
            <w:pPr>
              <w:rPr>
                <w:rFonts w:cstheme="minorHAnsi"/>
                <w:sz w:val="20"/>
                <w:szCs w:val="20"/>
              </w:rPr>
            </w:pPr>
            <w:r w:rsidRPr="00930F3D">
              <w:rPr>
                <w:rFonts w:cstheme="minorHAnsi"/>
                <w:sz w:val="20"/>
                <w:szCs w:val="20"/>
              </w:rPr>
              <w:t>Topic</w:t>
            </w:r>
            <w:r w:rsidR="00930F3D">
              <w:rPr>
                <w:rFonts w:cstheme="minorHAnsi"/>
                <w:sz w:val="20"/>
                <w:szCs w:val="20"/>
              </w:rPr>
              <w:t xml:space="preserve"> C4</w:t>
            </w:r>
          </w:p>
          <w:p w:rsidR="00930F3D" w:rsidRDefault="00930F3D" w:rsidP="00A756A6">
            <w:pPr>
              <w:rPr>
                <w:rFonts w:cstheme="minorHAnsi"/>
                <w:sz w:val="20"/>
                <w:szCs w:val="20"/>
              </w:rPr>
            </w:pPr>
          </w:p>
          <w:p w:rsidR="00930F3D" w:rsidRPr="00930F3D" w:rsidRDefault="00930F3D" w:rsidP="00930F3D">
            <w:pPr>
              <w:rPr>
                <w:rFonts w:cstheme="minorHAnsi"/>
                <w:sz w:val="20"/>
                <w:szCs w:val="20"/>
              </w:rPr>
            </w:pPr>
            <w:r w:rsidRPr="00930F3D">
              <w:rPr>
                <w:rFonts w:cstheme="minorHAnsi"/>
                <w:sz w:val="20"/>
                <w:szCs w:val="20"/>
              </w:rPr>
              <w:t>4.1.1 Metal oxides</w:t>
            </w:r>
          </w:p>
          <w:p w:rsidR="00930F3D" w:rsidRPr="00930F3D" w:rsidRDefault="00930F3D" w:rsidP="00930F3D">
            <w:pPr>
              <w:rPr>
                <w:rFonts w:cstheme="minorHAnsi"/>
                <w:sz w:val="20"/>
                <w:szCs w:val="20"/>
              </w:rPr>
            </w:pPr>
            <w:r w:rsidRPr="00930F3D">
              <w:rPr>
                <w:rFonts w:cstheme="minorHAnsi"/>
                <w:sz w:val="20"/>
                <w:szCs w:val="20"/>
              </w:rPr>
              <w:t>4.1.2 The reactivity series</w:t>
            </w:r>
          </w:p>
          <w:p w:rsidR="00930F3D" w:rsidRPr="00930F3D" w:rsidRDefault="00930F3D" w:rsidP="00930F3D">
            <w:pPr>
              <w:rPr>
                <w:rFonts w:cstheme="minorHAnsi"/>
                <w:sz w:val="20"/>
                <w:szCs w:val="20"/>
              </w:rPr>
            </w:pPr>
            <w:r w:rsidRPr="00930F3D">
              <w:rPr>
                <w:rFonts w:cstheme="minorHAnsi"/>
                <w:sz w:val="20"/>
                <w:szCs w:val="20"/>
              </w:rPr>
              <w:t>4.1.3 Extraction of metals and reduction</w:t>
            </w:r>
          </w:p>
          <w:p w:rsidR="00930F3D" w:rsidRPr="00930F3D" w:rsidRDefault="00930F3D" w:rsidP="00930F3D">
            <w:pPr>
              <w:rPr>
                <w:rFonts w:cstheme="minorHAnsi"/>
                <w:sz w:val="20"/>
                <w:szCs w:val="20"/>
              </w:rPr>
            </w:pPr>
            <w:r w:rsidRPr="00930F3D">
              <w:rPr>
                <w:rFonts w:cstheme="minorHAnsi"/>
                <w:sz w:val="20"/>
                <w:szCs w:val="20"/>
              </w:rPr>
              <w:t>4.1.4 Oxidation and reduction in terms of electrons</w:t>
            </w:r>
          </w:p>
          <w:p w:rsidR="00930F3D" w:rsidRPr="00930F3D" w:rsidRDefault="00930F3D" w:rsidP="00930F3D">
            <w:pPr>
              <w:rPr>
                <w:rFonts w:cstheme="minorHAnsi"/>
                <w:sz w:val="20"/>
                <w:szCs w:val="20"/>
              </w:rPr>
            </w:pPr>
            <w:r w:rsidRPr="00930F3D">
              <w:rPr>
                <w:rFonts w:cstheme="minorHAnsi"/>
                <w:sz w:val="20"/>
                <w:szCs w:val="20"/>
              </w:rPr>
              <w:t>4.2.1 Reactions of acids with metals</w:t>
            </w:r>
          </w:p>
          <w:p w:rsidR="00930F3D" w:rsidRPr="00930F3D" w:rsidRDefault="00930F3D" w:rsidP="00930F3D">
            <w:pPr>
              <w:rPr>
                <w:rFonts w:cstheme="minorHAnsi"/>
                <w:sz w:val="20"/>
                <w:szCs w:val="20"/>
              </w:rPr>
            </w:pPr>
          </w:p>
        </w:tc>
        <w:tc>
          <w:tcPr>
            <w:tcW w:w="1893" w:type="dxa"/>
          </w:tcPr>
          <w:p w:rsidR="00930F3D" w:rsidRDefault="007860D3" w:rsidP="00A756A6">
            <w:pPr>
              <w:rPr>
                <w:rFonts w:cstheme="minorHAnsi"/>
                <w:sz w:val="20"/>
                <w:szCs w:val="20"/>
              </w:rPr>
            </w:pPr>
            <w:r w:rsidRPr="00930F3D">
              <w:rPr>
                <w:rFonts w:cstheme="minorHAnsi"/>
                <w:sz w:val="20"/>
                <w:szCs w:val="20"/>
              </w:rPr>
              <w:t>Topic</w:t>
            </w:r>
            <w:r w:rsidR="00930F3D">
              <w:rPr>
                <w:rFonts w:cstheme="minorHAnsi"/>
                <w:sz w:val="20"/>
                <w:szCs w:val="20"/>
              </w:rPr>
              <w:t xml:space="preserve"> C4</w:t>
            </w:r>
          </w:p>
          <w:p w:rsidR="00930F3D" w:rsidRDefault="00930F3D" w:rsidP="00A756A6">
            <w:pPr>
              <w:rPr>
                <w:rFonts w:cstheme="minorHAnsi"/>
                <w:sz w:val="20"/>
                <w:szCs w:val="20"/>
              </w:rPr>
            </w:pPr>
          </w:p>
          <w:p w:rsidR="00930F3D" w:rsidRDefault="00930F3D" w:rsidP="00A756A6">
            <w:pPr>
              <w:rPr>
                <w:rFonts w:cstheme="minorHAnsi"/>
                <w:sz w:val="20"/>
                <w:szCs w:val="20"/>
              </w:rPr>
            </w:pPr>
            <w:r w:rsidRPr="00930F3D">
              <w:rPr>
                <w:rFonts w:cstheme="minorHAnsi"/>
                <w:sz w:val="20"/>
                <w:szCs w:val="20"/>
              </w:rPr>
              <w:t>4.2.2 Neutralisation of acids and salt production</w:t>
            </w:r>
          </w:p>
          <w:p w:rsidR="00930F3D" w:rsidRPr="00930F3D" w:rsidRDefault="00930F3D" w:rsidP="00930F3D">
            <w:pPr>
              <w:rPr>
                <w:rFonts w:cstheme="minorHAnsi"/>
                <w:sz w:val="20"/>
                <w:szCs w:val="20"/>
              </w:rPr>
            </w:pPr>
            <w:r w:rsidRPr="00930F3D">
              <w:rPr>
                <w:rFonts w:cstheme="minorHAnsi"/>
                <w:sz w:val="20"/>
                <w:szCs w:val="20"/>
              </w:rPr>
              <w:t>4.2.3 Soluble salts</w:t>
            </w:r>
          </w:p>
          <w:p w:rsidR="00930F3D" w:rsidRPr="00930F3D" w:rsidRDefault="00930F3D" w:rsidP="00930F3D">
            <w:pPr>
              <w:rPr>
                <w:rFonts w:cstheme="minorHAnsi"/>
                <w:sz w:val="20"/>
                <w:szCs w:val="20"/>
              </w:rPr>
            </w:pPr>
            <w:r w:rsidRPr="00930F3D">
              <w:rPr>
                <w:rFonts w:cstheme="minorHAnsi"/>
                <w:sz w:val="20"/>
                <w:szCs w:val="20"/>
              </w:rPr>
              <w:t>4.2.4 The pH scale and neutralisation</w:t>
            </w:r>
          </w:p>
          <w:p w:rsidR="00930F3D" w:rsidRPr="00930F3D" w:rsidRDefault="00930F3D" w:rsidP="00930F3D">
            <w:pPr>
              <w:rPr>
                <w:rFonts w:cstheme="minorHAnsi"/>
                <w:sz w:val="20"/>
                <w:szCs w:val="20"/>
              </w:rPr>
            </w:pPr>
            <w:r w:rsidRPr="00930F3D">
              <w:rPr>
                <w:rFonts w:cstheme="minorHAnsi"/>
                <w:sz w:val="20"/>
                <w:szCs w:val="20"/>
              </w:rPr>
              <w:t>4.2.5 Strong and weak acids</w:t>
            </w:r>
          </w:p>
          <w:p w:rsidR="00930F3D" w:rsidRPr="00930F3D" w:rsidRDefault="00930F3D" w:rsidP="00930F3D">
            <w:pPr>
              <w:rPr>
                <w:rFonts w:cstheme="minorHAnsi"/>
                <w:sz w:val="20"/>
                <w:szCs w:val="20"/>
              </w:rPr>
            </w:pPr>
          </w:p>
        </w:tc>
        <w:tc>
          <w:tcPr>
            <w:tcW w:w="1589" w:type="dxa"/>
          </w:tcPr>
          <w:p w:rsidR="00930F3D" w:rsidRDefault="007860D3" w:rsidP="0093287B">
            <w:pPr>
              <w:rPr>
                <w:rFonts w:cstheme="minorHAnsi"/>
                <w:sz w:val="20"/>
                <w:szCs w:val="20"/>
              </w:rPr>
            </w:pPr>
            <w:r w:rsidRPr="00930F3D">
              <w:rPr>
                <w:rFonts w:cstheme="minorHAnsi"/>
                <w:sz w:val="20"/>
                <w:szCs w:val="20"/>
              </w:rPr>
              <w:t>Topic</w:t>
            </w:r>
            <w:r w:rsidR="00930F3D">
              <w:rPr>
                <w:rFonts w:cstheme="minorHAnsi"/>
                <w:sz w:val="20"/>
                <w:szCs w:val="20"/>
              </w:rPr>
              <w:t>C5</w:t>
            </w:r>
          </w:p>
          <w:p w:rsidR="00930F3D" w:rsidRDefault="00930F3D" w:rsidP="0093287B">
            <w:pPr>
              <w:rPr>
                <w:rFonts w:cstheme="minorHAnsi"/>
                <w:sz w:val="20"/>
                <w:szCs w:val="20"/>
              </w:rPr>
            </w:pPr>
          </w:p>
          <w:p w:rsidR="00930F3D" w:rsidRPr="00930F3D" w:rsidRDefault="00930F3D" w:rsidP="00930F3D">
            <w:pPr>
              <w:rPr>
                <w:rFonts w:cstheme="minorHAnsi"/>
                <w:sz w:val="20"/>
                <w:szCs w:val="20"/>
              </w:rPr>
            </w:pPr>
            <w:r w:rsidRPr="00930F3D">
              <w:rPr>
                <w:rFonts w:cstheme="minorHAnsi"/>
                <w:sz w:val="20"/>
                <w:szCs w:val="20"/>
              </w:rPr>
              <w:t>4.3.1 The process of electrolysis</w:t>
            </w:r>
          </w:p>
          <w:p w:rsidR="00930F3D" w:rsidRPr="00930F3D" w:rsidRDefault="00930F3D" w:rsidP="00930F3D">
            <w:pPr>
              <w:rPr>
                <w:rFonts w:cstheme="minorHAnsi"/>
                <w:sz w:val="20"/>
                <w:szCs w:val="20"/>
              </w:rPr>
            </w:pPr>
            <w:r w:rsidRPr="00930F3D">
              <w:rPr>
                <w:rFonts w:cstheme="minorHAnsi"/>
                <w:sz w:val="20"/>
                <w:szCs w:val="20"/>
              </w:rPr>
              <w:t>4.3.2 Electrolysis of molten ionic compounds</w:t>
            </w:r>
          </w:p>
          <w:p w:rsidR="00930F3D" w:rsidRPr="00930F3D" w:rsidRDefault="00930F3D" w:rsidP="00930F3D">
            <w:pPr>
              <w:rPr>
                <w:rFonts w:cstheme="minorHAnsi"/>
                <w:sz w:val="20"/>
                <w:szCs w:val="20"/>
              </w:rPr>
            </w:pPr>
            <w:r w:rsidRPr="00930F3D">
              <w:rPr>
                <w:rFonts w:cstheme="minorHAnsi"/>
                <w:sz w:val="20"/>
                <w:szCs w:val="20"/>
              </w:rPr>
              <w:t>4.3.3 Using electrolysis to extract metals</w:t>
            </w:r>
          </w:p>
          <w:p w:rsidR="00930F3D" w:rsidRPr="00930F3D" w:rsidRDefault="00930F3D" w:rsidP="0093287B">
            <w:pPr>
              <w:rPr>
                <w:rFonts w:cstheme="minorHAnsi"/>
                <w:sz w:val="20"/>
                <w:szCs w:val="20"/>
              </w:rPr>
            </w:pPr>
          </w:p>
        </w:tc>
        <w:tc>
          <w:tcPr>
            <w:tcW w:w="1481" w:type="dxa"/>
          </w:tcPr>
          <w:p w:rsidR="005F7FE1" w:rsidRDefault="007860D3" w:rsidP="0093287B">
            <w:pPr>
              <w:rPr>
                <w:rFonts w:cstheme="minorHAnsi"/>
                <w:sz w:val="20"/>
                <w:szCs w:val="20"/>
              </w:rPr>
            </w:pPr>
            <w:r w:rsidRPr="00930F3D">
              <w:rPr>
                <w:rFonts w:cstheme="minorHAnsi"/>
                <w:sz w:val="20"/>
                <w:szCs w:val="20"/>
              </w:rPr>
              <w:t>Topic</w:t>
            </w:r>
            <w:r w:rsidR="00930F3D">
              <w:rPr>
                <w:rFonts w:cstheme="minorHAnsi"/>
                <w:sz w:val="20"/>
                <w:szCs w:val="20"/>
              </w:rPr>
              <w:t xml:space="preserve"> C5</w:t>
            </w:r>
          </w:p>
          <w:p w:rsidR="00930F3D" w:rsidRDefault="00930F3D" w:rsidP="0093287B">
            <w:pPr>
              <w:rPr>
                <w:rFonts w:cstheme="minorHAnsi"/>
                <w:sz w:val="20"/>
                <w:szCs w:val="20"/>
              </w:rPr>
            </w:pPr>
          </w:p>
          <w:p w:rsidR="00930F3D" w:rsidRPr="00930F3D" w:rsidRDefault="00930F3D" w:rsidP="00930F3D">
            <w:pPr>
              <w:rPr>
                <w:rFonts w:cstheme="minorHAnsi"/>
                <w:sz w:val="20"/>
                <w:szCs w:val="20"/>
              </w:rPr>
            </w:pPr>
            <w:r w:rsidRPr="00930F3D">
              <w:rPr>
                <w:rFonts w:cstheme="minorHAnsi"/>
                <w:sz w:val="20"/>
                <w:szCs w:val="20"/>
              </w:rPr>
              <w:t>5.1.1 Energy transfer during exothermic and endothermic reactions</w:t>
            </w:r>
          </w:p>
          <w:p w:rsidR="00930F3D" w:rsidRPr="00930F3D" w:rsidRDefault="00930F3D" w:rsidP="00930F3D">
            <w:pPr>
              <w:rPr>
                <w:rFonts w:cstheme="minorHAnsi"/>
                <w:sz w:val="20"/>
                <w:szCs w:val="20"/>
              </w:rPr>
            </w:pPr>
            <w:r w:rsidRPr="00930F3D">
              <w:rPr>
                <w:rFonts w:cstheme="minorHAnsi"/>
                <w:sz w:val="20"/>
                <w:szCs w:val="20"/>
              </w:rPr>
              <w:t>5.1.2 Reaction profiles</w:t>
            </w:r>
          </w:p>
          <w:p w:rsidR="00930F3D" w:rsidRPr="00930F3D" w:rsidRDefault="00930F3D" w:rsidP="00930F3D">
            <w:pPr>
              <w:rPr>
                <w:rFonts w:cstheme="minorHAnsi"/>
                <w:sz w:val="20"/>
                <w:szCs w:val="20"/>
              </w:rPr>
            </w:pPr>
            <w:r w:rsidRPr="00930F3D">
              <w:rPr>
                <w:rFonts w:cstheme="minorHAnsi"/>
                <w:sz w:val="20"/>
                <w:szCs w:val="20"/>
              </w:rPr>
              <w:t>5.1.3 The energy change of reactions (HT only)</w:t>
            </w:r>
          </w:p>
        </w:tc>
      </w:tr>
      <w:tr w:rsidR="00EC793F" w:rsidRPr="00930F3D" w:rsidTr="00C75039">
        <w:tc>
          <w:tcPr>
            <w:tcW w:w="13948" w:type="dxa"/>
            <w:gridSpan w:val="8"/>
          </w:tcPr>
          <w:p w:rsidR="00EC793F" w:rsidRPr="00930F3D" w:rsidRDefault="00EC793F" w:rsidP="00930F3D">
            <w:pPr>
              <w:rPr>
                <w:rFonts w:cstheme="minorHAnsi"/>
                <w:sz w:val="20"/>
                <w:szCs w:val="20"/>
              </w:rPr>
            </w:pPr>
            <w:r w:rsidRPr="00930F3D">
              <w:rPr>
                <w:rFonts w:cstheme="minorHAnsi"/>
                <w:sz w:val="20"/>
                <w:szCs w:val="20"/>
              </w:rPr>
              <w:t>End of topic tests based on past exam questions covering both Foundation Tiers and Higher Tiers.</w:t>
            </w:r>
          </w:p>
        </w:tc>
      </w:tr>
    </w:tbl>
    <w:p w:rsidR="00A71F8B" w:rsidRDefault="00930F3D" w:rsidP="00F15B36">
      <w:pPr>
        <w:rPr>
          <w:rFonts w:cstheme="minorHAnsi"/>
        </w:rPr>
      </w:pPr>
    </w:p>
    <w:sectPr w:rsidR="00A71F8B" w:rsidSect="00E4785E">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77" w:rsidRDefault="00A71177" w:rsidP="00E4785E">
      <w:pPr>
        <w:spacing w:after="0" w:line="240" w:lineRule="auto"/>
      </w:pPr>
      <w:r>
        <w:separator/>
      </w:r>
    </w:p>
  </w:endnote>
  <w:endnote w:type="continuationSeparator" w:id="0">
    <w:p w:rsidR="00A71177" w:rsidRDefault="00A71177" w:rsidP="00E4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3D" w:rsidRDefault="0093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3D" w:rsidRDefault="00930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3D" w:rsidRDefault="0093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77" w:rsidRDefault="00A71177" w:rsidP="00E4785E">
      <w:pPr>
        <w:spacing w:after="0" w:line="240" w:lineRule="auto"/>
      </w:pPr>
      <w:r>
        <w:separator/>
      </w:r>
    </w:p>
  </w:footnote>
  <w:footnote w:type="continuationSeparator" w:id="0">
    <w:p w:rsidR="00A71177" w:rsidRDefault="00A71177" w:rsidP="00E4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3D" w:rsidRDefault="0093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85E" w:rsidRDefault="00E4785E" w:rsidP="00E4785E">
    <w:pPr>
      <w:pStyle w:val="Header"/>
      <w:jc w:val="center"/>
      <w:rPr>
        <w:rFonts w:ascii="Tahoma" w:hAnsi="Tahoma" w:cs="Tahoma"/>
        <w:sz w:val="28"/>
        <w:szCs w:val="28"/>
      </w:rPr>
    </w:pPr>
    <w:r w:rsidRPr="00E4785E">
      <w:rPr>
        <w:rFonts w:ascii="Tahoma" w:hAnsi="Tahoma" w:cs="Tahoma"/>
        <w:sz w:val="28"/>
        <w:szCs w:val="28"/>
      </w:rPr>
      <w:t xml:space="preserve">Group </w:t>
    </w:r>
    <w:r w:rsidR="00930F3D">
      <w:rPr>
        <w:rFonts w:ascii="Tahoma" w:hAnsi="Tahoma" w:cs="Tahoma"/>
        <w:sz w:val="28"/>
        <w:szCs w:val="28"/>
      </w:rPr>
      <w:t>1</w:t>
    </w:r>
    <w:r w:rsidRPr="00E4785E">
      <w:rPr>
        <w:rFonts w:ascii="Tahoma" w:hAnsi="Tahoma" w:cs="Tahoma"/>
        <w:sz w:val="28"/>
        <w:szCs w:val="28"/>
      </w:rPr>
      <w:t xml:space="preserve"> Curriculum Overview</w:t>
    </w:r>
  </w:p>
  <w:p w:rsidR="00E4785E" w:rsidRPr="00E4785E" w:rsidRDefault="00E4785E" w:rsidP="00E4785E">
    <w:pPr>
      <w:pStyle w:val="Header"/>
      <w:jc w:val="center"/>
      <w:rPr>
        <w:rFonts w:ascii="Tahoma" w:hAnsi="Tahoma" w:cs="Tahoma"/>
        <w:sz w:val="28"/>
        <w:szCs w:val="28"/>
      </w:rPr>
    </w:pPr>
  </w:p>
  <w:p w:rsidR="00E4785E" w:rsidRPr="00E4785E" w:rsidRDefault="00BC01E1" w:rsidP="00E4785E">
    <w:pPr>
      <w:pStyle w:val="Header"/>
      <w:jc w:val="center"/>
      <w:rPr>
        <w:rFonts w:ascii="Tahoma" w:hAnsi="Tahoma" w:cs="Tahoma"/>
        <w:sz w:val="28"/>
        <w:szCs w:val="28"/>
      </w:rPr>
    </w:pPr>
    <w:r>
      <w:rPr>
        <w:rFonts w:ascii="Tahoma" w:hAnsi="Tahoma" w:cs="Tahoma"/>
        <w:sz w:val="28"/>
        <w:szCs w:val="28"/>
      </w:rPr>
      <w:t>Autumn</w:t>
    </w:r>
    <w:r w:rsidR="00E4785E" w:rsidRPr="00E4785E">
      <w:rPr>
        <w:rFonts w:ascii="Tahoma" w:hAnsi="Tahoma" w:cs="Tahoma"/>
        <w:sz w:val="28"/>
        <w:szCs w:val="28"/>
      </w:rPr>
      <w:t xml:space="preserve"> Term – Half Term </w:t>
    </w:r>
    <w:r>
      <w:rPr>
        <w:rFonts w:ascii="Tahoma" w:hAnsi="Tahoma" w:cs="Tahoma"/>
        <w:sz w:val="28"/>
        <w:szCs w:val="28"/>
      </w:rPr>
      <w:t>1</w:t>
    </w:r>
    <w:r w:rsidR="00E4785E" w:rsidRPr="00E4785E">
      <w:rPr>
        <w:rFonts w:ascii="Tahoma" w:hAnsi="Tahoma" w:cs="Tahoma"/>
        <w:sz w:val="28"/>
        <w:szCs w:val="28"/>
      </w:rPr>
      <w:t xml:space="preserve"> – </w:t>
    </w:r>
    <w:r w:rsidR="00C26C36" w:rsidRPr="00C26C36">
      <w:rPr>
        <w:rFonts w:ascii="Tahoma" w:hAnsi="Tahoma" w:cs="Tahoma"/>
        <w:sz w:val="28"/>
        <w:szCs w:val="28"/>
      </w:rPr>
      <w:t xml:space="preserve">GCSE </w:t>
    </w:r>
    <w:r w:rsidR="003D6EC8">
      <w:rPr>
        <w:rFonts w:ascii="Tahoma" w:hAnsi="Tahoma" w:cs="Tahoma"/>
        <w:sz w:val="28"/>
        <w:szCs w:val="28"/>
      </w:rPr>
      <w:t>Combined Science</w:t>
    </w:r>
    <w:r>
      <w:rPr>
        <w:rFonts w:ascii="Tahoma" w:hAnsi="Tahoma" w:cs="Tahoma"/>
        <w:sz w:val="28"/>
        <w:szCs w:val="28"/>
      </w:rPr>
      <w:t xml:space="preserve"> AQA</w:t>
    </w:r>
  </w:p>
  <w:p w:rsidR="00E4785E" w:rsidRDefault="00E4785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3D" w:rsidRDefault="00930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E"/>
    <w:rsid w:val="000E290D"/>
    <w:rsid w:val="0016299E"/>
    <w:rsid w:val="003D6EC8"/>
    <w:rsid w:val="004775BD"/>
    <w:rsid w:val="005F7FE1"/>
    <w:rsid w:val="006C0098"/>
    <w:rsid w:val="00750B44"/>
    <w:rsid w:val="007860D3"/>
    <w:rsid w:val="007D6661"/>
    <w:rsid w:val="0083727B"/>
    <w:rsid w:val="008D532A"/>
    <w:rsid w:val="00930F3D"/>
    <w:rsid w:val="0093287B"/>
    <w:rsid w:val="00A71177"/>
    <w:rsid w:val="00A756A6"/>
    <w:rsid w:val="00B578A8"/>
    <w:rsid w:val="00BC01E1"/>
    <w:rsid w:val="00C26C36"/>
    <w:rsid w:val="00E4785E"/>
    <w:rsid w:val="00EC793F"/>
    <w:rsid w:val="00F076A9"/>
    <w:rsid w:val="00F1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5D678"/>
  <w15:chartTrackingRefBased/>
  <w15:docId w15:val="{1BCCAF4F-911F-4CD1-9B2B-B629C0C8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85E"/>
  </w:style>
  <w:style w:type="paragraph" w:styleId="Footer">
    <w:name w:val="footer"/>
    <w:basedOn w:val="Normal"/>
    <w:link w:val="FooterChar"/>
    <w:uiPriority w:val="99"/>
    <w:unhideWhenUsed/>
    <w:rsid w:val="00E4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5E"/>
  </w:style>
  <w:style w:type="character" w:styleId="Hyperlink">
    <w:name w:val="Hyperlink"/>
    <w:basedOn w:val="DefaultParagraphFont"/>
    <w:uiPriority w:val="99"/>
    <w:unhideWhenUsed/>
    <w:rsid w:val="006C0098"/>
    <w:rPr>
      <w:color w:val="0563C1" w:themeColor="hyperlink"/>
      <w:u w:val="single"/>
    </w:rPr>
  </w:style>
  <w:style w:type="character" w:styleId="UnresolvedMention">
    <w:name w:val="Unresolved Mention"/>
    <w:basedOn w:val="DefaultParagraphFont"/>
    <w:uiPriority w:val="99"/>
    <w:semiHidden/>
    <w:unhideWhenUsed/>
    <w:rsid w:val="006C0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1657">
      <w:bodyDiv w:val="1"/>
      <w:marLeft w:val="0"/>
      <w:marRight w:val="0"/>
      <w:marTop w:val="0"/>
      <w:marBottom w:val="0"/>
      <w:divBdr>
        <w:top w:val="none" w:sz="0" w:space="0" w:color="auto"/>
        <w:left w:val="none" w:sz="0" w:space="0" w:color="auto"/>
        <w:bottom w:val="none" w:sz="0" w:space="0" w:color="auto"/>
        <w:right w:val="none" w:sz="0" w:space="0" w:color="auto"/>
      </w:divBdr>
    </w:div>
    <w:div w:id="286740895">
      <w:bodyDiv w:val="1"/>
      <w:marLeft w:val="0"/>
      <w:marRight w:val="0"/>
      <w:marTop w:val="0"/>
      <w:marBottom w:val="0"/>
      <w:divBdr>
        <w:top w:val="none" w:sz="0" w:space="0" w:color="auto"/>
        <w:left w:val="none" w:sz="0" w:space="0" w:color="auto"/>
        <w:bottom w:val="none" w:sz="0" w:space="0" w:color="auto"/>
        <w:right w:val="none" w:sz="0" w:space="0" w:color="auto"/>
      </w:divBdr>
    </w:div>
    <w:div w:id="449469868">
      <w:bodyDiv w:val="1"/>
      <w:marLeft w:val="0"/>
      <w:marRight w:val="0"/>
      <w:marTop w:val="0"/>
      <w:marBottom w:val="0"/>
      <w:divBdr>
        <w:top w:val="none" w:sz="0" w:space="0" w:color="auto"/>
        <w:left w:val="none" w:sz="0" w:space="0" w:color="auto"/>
        <w:bottom w:val="none" w:sz="0" w:space="0" w:color="auto"/>
        <w:right w:val="none" w:sz="0" w:space="0" w:color="auto"/>
      </w:divBdr>
    </w:div>
    <w:div w:id="617294319">
      <w:bodyDiv w:val="1"/>
      <w:marLeft w:val="0"/>
      <w:marRight w:val="0"/>
      <w:marTop w:val="0"/>
      <w:marBottom w:val="0"/>
      <w:divBdr>
        <w:top w:val="none" w:sz="0" w:space="0" w:color="auto"/>
        <w:left w:val="none" w:sz="0" w:space="0" w:color="auto"/>
        <w:bottom w:val="none" w:sz="0" w:space="0" w:color="auto"/>
        <w:right w:val="none" w:sz="0" w:space="0" w:color="auto"/>
      </w:divBdr>
    </w:div>
    <w:div w:id="1360165160">
      <w:bodyDiv w:val="1"/>
      <w:marLeft w:val="0"/>
      <w:marRight w:val="0"/>
      <w:marTop w:val="0"/>
      <w:marBottom w:val="0"/>
      <w:divBdr>
        <w:top w:val="none" w:sz="0" w:space="0" w:color="auto"/>
        <w:left w:val="none" w:sz="0" w:space="0" w:color="auto"/>
        <w:bottom w:val="none" w:sz="0" w:space="0" w:color="auto"/>
        <w:right w:val="none" w:sz="0" w:space="0" w:color="auto"/>
      </w:divBdr>
    </w:div>
    <w:div w:id="1469781670">
      <w:bodyDiv w:val="1"/>
      <w:marLeft w:val="0"/>
      <w:marRight w:val="0"/>
      <w:marTop w:val="0"/>
      <w:marBottom w:val="0"/>
      <w:divBdr>
        <w:top w:val="none" w:sz="0" w:space="0" w:color="auto"/>
        <w:left w:val="none" w:sz="0" w:space="0" w:color="auto"/>
        <w:bottom w:val="none" w:sz="0" w:space="0" w:color="auto"/>
        <w:right w:val="none" w:sz="0" w:space="0" w:color="auto"/>
      </w:divBdr>
    </w:div>
    <w:div w:id="1547990052">
      <w:bodyDiv w:val="1"/>
      <w:marLeft w:val="0"/>
      <w:marRight w:val="0"/>
      <w:marTop w:val="0"/>
      <w:marBottom w:val="0"/>
      <w:divBdr>
        <w:top w:val="none" w:sz="0" w:space="0" w:color="auto"/>
        <w:left w:val="none" w:sz="0" w:space="0" w:color="auto"/>
        <w:bottom w:val="none" w:sz="0" w:space="0" w:color="auto"/>
        <w:right w:val="none" w:sz="0" w:space="0" w:color="auto"/>
      </w:divBdr>
    </w:div>
    <w:div w:id="1621187052">
      <w:bodyDiv w:val="1"/>
      <w:marLeft w:val="0"/>
      <w:marRight w:val="0"/>
      <w:marTop w:val="0"/>
      <w:marBottom w:val="0"/>
      <w:divBdr>
        <w:top w:val="none" w:sz="0" w:space="0" w:color="auto"/>
        <w:left w:val="none" w:sz="0" w:space="0" w:color="auto"/>
        <w:bottom w:val="none" w:sz="0" w:space="0" w:color="auto"/>
        <w:right w:val="none" w:sz="0" w:space="0" w:color="auto"/>
      </w:divBdr>
    </w:div>
    <w:div w:id="1755976235">
      <w:bodyDiv w:val="1"/>
      <w:marLeft w:val="0"/>
      <w:marRight w:val="0"/>
      <w:marTop w:val="0"/>
      <w:marBottom w:val="0"/>
      <w:divBdr>
        <w:top w:val="none" w:sz="0" w:space="0" w:color="auto"/>
        <w:left w:val="none" w:sz="0" w:space="0" w:color="auto"/>
        <w:bottom w:val="none" w:sz="0" w:space="0" w:color="auto"/>
        <w:right w:val="none" w:sz="0" w:space="0" w:color="auto"/>
      </w:divBdr>
    </w:div>
    <w:div w:id="2050110113">
      <w:bodyDiv w:val="1"/>
      <w:marLeft w:val="0"/>
      <w:marRight w:val="0"/>
      <w:marTop w:val="0"/>
      <w:marBottom w:val="0"/>
      <w:divBdr>
        <w:top w:val="none" w:sz="0" w:space="0" w:color="auto"/>
        <w:left w:val="none" w:sz="0" w:space="0" w:color="auto"/>
        <w:bottom w:val="none" w:sz="0" w:space="0" w:color="auto"/>
        <w:right w:val="none" w:sz="0" w:space="0" w:color="auto"/>
      </w:divBdr>
    </w:div>
    <w:div w:id="21120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qa.org.uk/subjects/science/gcse/combined-science-trilogy-846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O'Neill</dc:creator>
  <cp:keywords/>
  <dc:description/>
  <cp:lastModifiedBy>Stuart Fink</cp:lastModifiedBy>
  <cp:revision>5</cp:revision>
  <dcterms:created xsi:type="dcterms:W3CDTF">2024-09-04T14:42:00Z</dcterms:created>
  <dcterms:modified xsi:type="dcterms:W3CDTF">2024-09-05T06:58:00Z</dcterms:modified>
</cp:coreProperties>
</file>